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08E35" w14:textId="2AA21439" w:rsidR="000609C0" w:rsidRPr="00CE0424" w:rsidRDefault="000609C0" w:rsidP="000609C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461CEA">
        <w:t>7</w:t>
      </w:r>
      <w:r>
        <w:t>-e</w:t>
      </w:r>
      <w:r w:rsidRPr="00CE0424">
        <w:tab/>
      </w:r>
      <w:r w:rsidRPr="001E56ED">
        <w:rPr>
          <w:sz w:val="32"/>
          <w:szCs w:val="32"/>
        </w:rPr>
        <w:t>Tdoc R1-</w:t>
      </w:r>
      <w:r w:rsidRPr="001E56ED">
        <w:t xml:space="preserve"> </w:t>
      </w:r>
      <w:r w:rsidRPr="001E56ED">
        <w:rPr>
          <w:sz w:val="32"/>
          <w:szCs w:val="32"/>
        </w:rPr>
        <w:t>21</w:t>
      </w:r>
      <w:r w:rsidR="00461CEA">
        <w:rPr>
          <w:sz w:val="32"/>
          <w:szCs w:val="32"/>
        </w:rPr>
        <w:t>11189</w:t>
      </w:r>
    </w:p>
    <w:p w14:paraId="0DAC61EC" w14:textId="1135825F" w:rsidR="000609C0" w:rsidRPr="00CE0424" w:rsidRDefault="000609C0" w:rsidP="000609C0">
      <w:pPr>
        <w:pStyle w:val="3GPPHeader"/>
      </w:pPr>
      <w:r>
        <w:t xml:space="preserve">E-meeting, </w:t>
      </w:r>
      <w:r w:rsidR="00461CEA">
        <w:t>November</w:t>
      </w:r>
      <w:r>
        <w:t xml:space="preserve"> 1</w:t>
      </w:r>
      <w:r w:rsidR="00253CA1">
        <w:t>1</w:t>
      </w:r>
      <w:r w:rsidRPr="0083546B">
        <w:rPr>
          <w:vertAlign w:val="superscript"/>
        </w:rPr>
        <w:t>th</w:t>
      </w:r>
      <w:r>
        <w:t xml:space="preserve"> – </w:t>
      </w:r>
      <w:r w:rsidR="00253CA1">
        <w:t>19</w:t>
      </w:r>
      <w:r w:rsidRPr="0083546B">
        <w:rPr>
          <w:vertAlign w:val="superscript"/>
        </w:rPr>
        <w:t>th</w:t>
      </w:r>
      <w:r>
        <w:t>, 2021</w:t>
      </w:r>
    </w:p>
    <w:p w14:paraId="293545F8" w14:textId="77777777" w:rsidR="000609C0" w:rsidRPr="00DB0376" w:rsidRDefault="000609C0" w:rsidP="000609C0">
      <w:pPr>
        <w:pStyle w:val="3GPPHeader"/>
        <w:rPr>
          <w:sz w:val="22"/>
        </w:rPr>
      </w:pPr>
      <w:r w:rsidRPr="00DB0376">
        <w:rPr>
          <w:sz w:val="22"/>
        </w:rPr>
        <w:t>Agenda Item:</w:t>
      </w:r>
      <w:r w:rsidRPr="00DB0376">
        <w:rPr>
          <w:sz w:val="22"/>
        </w:rPr>
        <w:tab/>
        <w:t>8.3.2</w:t>
      </w:r>
    </w:p>
    <w:p w14:paraId="7BCA0D83" w14:textId="77777777" w:rsidR="000609C0" w:rsidRPr="00DB0376" w:rsidRDefault="000609C0" w:rsidP="000609C0">
      <w:pPr>
        <w:pStyle w:val="3GPPHeader"/>
        <w:rPr>
          <w:sz w:val="22"/>
        </w:rPr>
      </w:pPr>
      <w:r>
        <w:rPr>
          <w:sz w:val="22"/>
        </w:rPr>
        <w:t>Source:</w:t>
      </w:r>
      <w:r w:rsidRPr="00CE0424">
        <w:rPr>
          <w:sz w:val="22"/>
        </w:rPr>
        <w:tab/>
      </w:r>
      <w:r w:rsidRPr="00DB0376">
        <w:rPr>
          <w:sz w:val="22"/>
        </w:rPr>
        <w:t>Ericsson</w:t>
      </w:r>
    </w:p>
    <w:p w14:paraId="1175534D" w14:textId="77777777" w:rsidR="000609C0" w:rsidRPr="00DB0376" w:rsidRDefault="000609C0" w:rsidP="000609C0">
      <w:pPr>
        <w:pStyle w:val="3GPPHeader"/>
        <w:rPr>
          <w:sz w:val="22"/>
        </w:rPr>
      </w:pPr>
      <w:r w:rsidRPr="00DB0376">
        <w:rPr>
          <w:sz w:val="22"/>
        </w:rPr>
        <w:t>Title:</w:t>
      </w:r>
      <w:r w:rsidRPr="00DB0376">
        <w:rPr>
          <w:sz w:val="22"/>
        </w:rPr>
        <w:tab/>
        <w:t>Enhancements for IIoT/URLLC on Unlicensed Band</w:t>
      </w:r>
    </w:p>
    <w:p w14:paraId="2D5672ED" w14:textId="4C034ABB" w:rsidR="00E90E49" w:rsidRPr="000609C0" w:rsidRDefault="000609C0" w:rsidP="000609C0">
      <w:pPr>
        <w:pStyle w:val="3GPPHeader"/>
        <w:rPr>
          <w:sz w:val="22"/>
        </w:rPr>
      </w:pPr>
      <w:r w:rsidRPr="00DB0376">
        <w:rPr>
          <w:sz w:val="22"/>
        </w:rPr>
        <w:t>Document for:</w:t>
      </w:r>
      <w:r w:rsidRPr="00DB0376">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47B2A652" w:rsidR="00477768" w:rsidRPr="00CE0424" w:rsidRDefault="000609C0" w:rsidP="00CE0424">
      <w:pPr>
        <w:pStyle w:val="BodyText"/>
      </w:pPr>
      <w:r>
        <w:t>In this contribution we address the remaining issues with respect to channel access related to FBE mode and harmonization of features for UL CG for operation on unlicensed bands.</w:t>
      </w:r>
    </w:p>
    <w:p w14:paraId="7306FFC8" w14:textId="2778BEED" w:rsidR="00384E69" w:rsidRDefault="00230D18" w:rsidP="0028453C">
      <w:pPr>
        <w:pStyle w:val="Heading1"/>
      </w:pPr>
      <w:bookmarkStart w:id="0" w:name="_Ref178064866"/>
      <w:r>
        <w:t>2</w:t>
      </w:r>
      <w:r>
        <w:tab/>
      </w:r>
      <w:r w:rsidR="004000E8" w:rsidRPr="00CE0424">
        <w:t>Discussion</w:t>
      </w:r>
      <w:bookmarkEnd w:id="0"/>
    </w:p>
    <w:p w14:paraId="0AC9A0B6" w14:textId="19068AA3" w:rsidR="004E29D8" w:rsidRPr="00FD390E" w:rsidRDefault="004E29D8" w:rsidP="004E29D8">
      <w:pPr>
        <w:pStyle w:val="Heading2"/>
      </w:pPr>
      <w:r>
        <w:t>2.1</w:t>
      </w:r>
      <w:r>
        <w:tab/>
        <w:t>Type B PUSCH repetition</w:t>
      </w:r>
    </w:p>
    <w:p w14:paraId="74272414" w14:textId="77777777" w:rsidR="004E29D8" w:rsidRPr="0095092E" w:rsidRDefault="004E29D8" w:rsidP="004E29D8">
      <w:pPr>
        <w:rPr>
          <w:rFonts w:ascii="Times New Roman" w:hAnsi="Times New Roman" w:cs="Times New Roman"/>
          <w:sz w:val="22"/>
          <w:szCs w:val="24"/>
          <w:lang w:val="en-GB"/>
        </w:rPr>
      </w:pPr>
      <w:r w:rsidRPr="0095092E">
        <w:rPr>
          <w:rFonts w:ascii="Times New Roman" w:hAnsi="Times New Roman" w:cs="Times New Roman"/>
          <w:sz w:val="22"/>
          <w:szCs w:val="24"/>
          <w:lang w:val="en-GB"/>
        </w:rPr>
        <w:t>The following agreement was made during the last meeting to clarify handling Type B repetition at presence of idle period(s) during repetitions.</w:t>
      </w:r>
    </w:p>
    <w:p w14:paraId="1CA01BCA" w14:textId="77777777" w:rsidR="004E29D8" w:rsidRPr="006E0B96" w:rsidRDefault="004E29D8" w:rsidP="004E29D8">
      <w:pPr>
        <w:rPr>
          <w:rFonts w:ascii="Times New Roman" w:hAnsi="Times New Roman" w:cs="Times New Roman"/>
          <w:b/>
          <w:bCs/>
          <w:szCs w:val="20"/>
          <w:highlight w:val="green"/>
          <w:lang w:eastAsia="x-none"/>
        </w:rPr>
      </w:pPr>
      <w:r w:rsidRPr="006E0B96">
        <w:rPr>
          <w:rFonts w:ascii="Times New Roman" w:hAnsi="Times New Roman" w:cs="Times New Roman"/>
          <w:b/>
          <w:bCs/>
          <w:szCs w:val="20"/>
          <w:highlight w:val="green"/>
          <w:lang w:eastAsia="x-none"/>
        </w:rPr>
        <w:t>Agreement</w:t>
      </w:r>
    </w:p>
    <w:p w14:paraId="4556C60F" w14:textId="77777777" w:rsidR="004E29D8" w:rsidRPr="006E0B96" w:rsidRDefault="004E29D8" w:rsidP="004E29D8">
      <w:pPr>
        <w:rPr>
          <w:rFonts w:ascii="Times New Roman" w:hAnsi="Times New Roman" w:cs="Times New Roman"/>
          <w:szCs w:val="20"/>
        </w:rPr>
      </w:pPr>
      <w:r w:rsidRPr="006E0B96">
        <w:rPr>
          <w:rFonts w:ascii="Times New Roman" w:hAnsi="Times New Roman" w:cs="Times New Roman"/>
          <w:szCs w:val="20"/>
        </w:rPr>
        <w:t xml:space="preserve">In semi-static channel access mode, for PUSCH repetition Type B: If a nominal repetition overlaps with a set of symbols in an idle period associated to </w:t>
      </w:r>
      <w:proofErr w:type="spellStart"/>
      <w:r w:rsidRPr="006E0B96">
        <w:rPr>
          <w:rFonts w:ascii="Times New Roman" w:hAnsi="Times New Roman" w:cs="Times New Roman"/>
          <w:szCs w:val="20"/>
        </w:rPr>
        <w:t>gNB’s</w:t>
      </w:r>
      <w:proofErr w:type="spellEnd"/>
      <w:r w:rsidRPr="006E0B96">
        <w:rPr>
          <w:rFonts w:ascii="Times New Roman" w:hAnsi="Times New Roman" w:cs="Times New Roman"/>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2CF917B3" w14:textId="77777777" w:rsidR="004E29D8" w:rsidRPr="006E0B96" w:rsidRDefault="004E29D8" w:rsidP="004E29D8">
      <w:pPr>
        <w:numPr>
          <w:ilvl w:val="0"/>
          <w:numId w:val="55"/>
        </w:numPr>
        <w:spacing w:after="0" w:line="240" w:lineRule="auto"/>
        <w:rPr>
          <w:rFonts w:ascii="Times New Roman" w:hAnsi="Times New Roman" w:cs="Times New Roman"/>
          <w:szCs w:val="20"/>
        </w:rPr>
      </w:pPr>
      <w:r w:rsidRPr="006E0B96">
        <w:rPr>
          <w:rFonts w:ascii="Times New Roman" w:hAnsi="Times New Roman" w:cs="Times New Roman"/>
          <w:szCs w:val="20"/>
        </w:rPr>
        <w:t>Segmentation before and/or after the idle period is applied when applicable.</w:t>
      </w:r>
    </w:p>
    <w:p w14:paraId="6B0EF73B" w14:textId="77777777" w:rsidR="004E29D8" w:rsidRPr="005B46B4" w:rsidRDefault="004E29D8" w:rsidP="004E29D8">
      <w:pPr>
        <w:numPr>
          <w:ilvl w:val="0"/>
          <w:numId w:val="55"/>
        </w:numPr>
        <w:spacing w:after="0" w:line="240" w:lineRule="auto"/>
        <w:rPr>
          <w:rFonts w:ascii="Times New Roman" w:hAnsi="Times New Roman" w:cs="Times New Roman"/>
          <w:szCs w:val="20"/>
          <w:highlight w:val="yellow"/>
        </w:rPr>
      </w:pPr>
      <w:r w:rsidRPr="005B46B4">
        <w:rPr>
          <w:rFonts w:ascii="Times New Roman" w:hAnsi="Times New Roman" w:cs="Times New Roman"/>
          <w:szCs w:val="20"/>
          <w:highlight w:val="yellow"/>
        </w:rPr>
        <w:t xml:space="preserve">FFS on impact of processing timeline for PUSCH on the UE </w:t>
      </w:r>
      <w:proofErr w:type="spellStart"/>
      <w:r w:rsidRPr="005B46B4">
        <w:rPr>
          <w:rFonts w:ascii="Times New Roman" w:hAnsi="Times New Roman" w:cs="Times New Roman"/>
          <w:szCs w:val="20"/>
          <w:highlight w:val="yellow"/>
        </w:rPr>
        <w:t>behaviour</w:t>
      </w:r>
      <w:proofErr w:type="spellEnd"/>
    </w:p>
    <w:p w14:paraId="382F7E08" w14:textId="77777777" w:rsidR="004E29D8" w:rsidRDefault="004E29D8" w:rsidP="004E29D8">
      <w:pPr>
        <w:rPr>
          <w:rFonts w:cs="Arial"/>
        </w:rPr>
      </w:pPr>
    </w:p>
    <w:p w14:paraId="1102CC74" w14:textId="77777777" w:rsidR="004E29D8" w:rsidRPr="00D55A6C" w:rsidRDefault="004E29D8" w:rsidP="004E29D8">
      <w:pPr>
        <w:rPr>
          <w:rFonts w:ascii="Times New Roman" w:eastAsia="Times New Roman" w:hAnsi="Times New Roman" w:cs="Times New Roman"/>
          <w:sz w:val="22"/>
          <w:lang w:eastAsia="ko-KR"/>
        </w:rPr>
      </w:pPr>
      <w:r w:rsidRPr="00D55A6C">
        <w:rPr>
          <w:rFonts w:ascii="Times New Roman" w:eastAsia="Times New Roman" w:hAnsi="Times New Roman" w:cs="Times New Roman"/>
          <w:sz w:val="22"/>
          <w:lang w:eastAsia="ko-KR"/>
        </w:rPr>
        <w:t>It was argued that dynamic determination of the COT initiator has potential processing timeline issue in the sense that the dynamic determination regarding COT initiator may not satisfy the processing timeline needed for PUSCH, which would cause problem for UE implementation. It is not clear why processing timeline is a of concern in case of segmentation around idle period. For DG PUSCH with repetition Type B, the timeline would be respected by DCI and scheduled PUSCH, including segmented ones similarly to operation in licensed band. For CG PUSCH, as it is a configured transmission, the timeline is up to UE. Hence, it is not clear why segmentation around idle period should create timeline issues differently than operation in licensed band. Therefore, we propose the following:</w:t>
      </w:r>
    </w:p>
    <w:p w14:paraId="336A45EC" w14:textId="77777777" w:rsidR="004E29D8" w:rsidRPr="00A01711" w:rsidRDefault="004E29D8" w:rsidP="004E29D8">
      <w:pPr>
        <w:pStyle w:val="ListParagraph"/>
        <w:ind w:left="0"/>
        <w:rPr>
          <w:rFonts w:ascii="Times New Roman" w:hAnsi="Times New Roman" w:cs="Times New Roman"/>
        </w:rPr>
      </w:pPr>
    </w:p>
    <w:p w14:paraId="0F094907" w14:textId="77777777" w:rsidR="004E29D8" w:rsidRPr="004E29D8" w:rsidRDefault="004E29D8" w:rsidP="004E29D8">
      <w:pPr>
        <w:pStyle w:val="Proposal"/>
        <w:rPr>
          <w:rFonts w:ascii="Times New Roman" w:hAnsi="Times New Roman" w:cs="Times New Roman"/>
        </w:rPr>
      </w:pPr>
      <w:bookmarkStart w:id="1" w:name="_Toc87071817"/>
      <w:r w:rsidRPr="00A01711">
        <w:t xml:space="preserve">In </w:t>
      </w:r>
      <w:r w:rsidRPr="00C508E5">
        <w:t xml:space="preserve">semi-static channel access </w:t>
      </w:r>
      <w:r w:rsidRPr="00E530F8">
        <w:t xml:space="preserve">mode, </w:t>
      </w:r>
      <w:r w:rsidRPr="006E0B96">
        <w:rPr>
          <w:rFonts w:ascii="Times New Roman" w:hAnsi="Times New Roman" w:cs="Times New Roman"/>
          <w:szCs w:val="20"/>
        </w:rPr>
        <w:t>for PUSCH repetition Type B</w:t>
      </w:r>
      <w:r w:rsidRPr="00E530F8">
        <w:rPr>
          <w:lang w:val="de-DE"/>
        </w:rPr>
        <w:t xml:space="preserve"> when </w:t>
      </w:r>
      <w:r>
        <w:rPr>
          <w:lang w:val="de-DE"/>
        </w:rPr>
        <w:t>segmentation before and/or after the idle period is applied, timelines reqirements as Rel-16 are applied</w:t>
      </w:r>
      <w:bookmarkEnd w:id="1"/>
    </w:p>
    <w:p w14:paraId="5E4150E7" w14:textId="77777777" w:rsidR="004E29D8" w:rsidRPr="004E29D8" w:rsidRDefault="004E29D8" w:rsidP="004E29D8">
      <w:pPr>
        <w:rPr>
          <w:lang w:eastAsia="ja-JP"/>
        </w:rPr>
      </w:pPr>
    </w:p>
    <w:p w14:paraId="6625620B" w14:textId="6EC39FCB" w:rsidR="000609C0" w:rsidRDefault="000609C0" w:rsidP="00EB668E">
      <w:pPr>
        <w:pStyle w:val="Heading2"/>
      </w:pPr>
      <w:r w:rsidRPr="000752F6">
        <w:lastRenderedPageBreak/>
        <w:t>2.</w:t>
      </w:r>
      <w:r w:rsidR="004E29D8">
        <w:t>2</w:t>
      </w:r>
      <w:r w:rsidRPr="00C35F64">
        <w:tab/>
      </w:r>
      <w:r w:rsidR="005B010B">
        <w:t>Wideband operation</w:t>
      </w:r>
    </w:p>
    <w:p w14:paraId="22B2DC4A" w14:textId="5455E98B" w:rsidR="00065AA9" w:rsidRDefault="008C0777" w:rsidP="0052503F">
      <w:pPr>
        <w:rPr>
          <w:rFonts w:ascii="Times New Roman" w:hAnsi="Times New Roman" w:cs="Times New Roman"/>
          <w:color w:val="000000"/>
          <w:sz w:val="22"/>
        </w:rPr>
      </w:pPr>
      <w:bookmarkStart w:id="2" w:name="_Toc68624258"/>
      <w:bookmarkEnd w:id="2"/>
      <w:r>
        <w:rPr>
          <w:rFonts w:ascii="Times New Roman" w:hAnsi="Times New Roman" w:cs="Times New Roman"/>
          <w:color w:val="000000"/>
          <w:sz w:val="22"/>
        </w:rPr>
        <w:t>It was discussed in the last meeting whether there is a need for alignment of asso</w:t>
      </w:r>
      <w:r w:rsidR="002A3F69">
        <w:rPr>
          <w:rFonts w:ascii="Times New Roman" w:hAnsi="Times New Roman" w:cs="Times New Roman"/>
          <w:color w:val="000000"/>
          <w:sz w:val="22"/>
        </w:rPr>
        <w:t xml:space="preserve">ciated </w:t>
      </w:r>
      <w:r w:rsidR="009954D1">
        <w:rPr>
          <w:rFonts w:ascii="Times New Roman" w:hAnsi="Times New Roman" w:cs="Times New Roman"/>
          <w:color w:val="000000"/>
          <w:sz w:val="22"/>
        </w:rPr>
        <w:t xml:space="preserve">initiated </w:t>
      </w:r>
      <w:r w:rsidR="002A3F69">
        <w:rPr>
          <w:rFonts w:ascii="Times New Roman" w:hAnsi="Times New Roman" w:cs="Times New Roman"/>
          <w:color w:val="000000"/>
          <w:sz w:val="22"/>
        </w:rPr>
        <w:t xml:space="preserve">COT </w:t>
      </w:r>
      <w:r w:rsidR="009954D1">
        <w:rPr>
          <w:rFonts w:ascii="Times New Roman" w:hAnsi="Times New Roman" w:cs="Times New Roman"/>
          <w:color w:val="000000"/>
          <w:sz w:val="22"/>
        </w:rPr>
        <w:t>for transmissions across</w:t>
      </w:r>
      <w:r w:rsidR="005D401E">
        <w:rPr>
          <w:rFonts w:ascii="Times New Roman" w:hAnsi="Times New Roman" w:cs="Times New Roman"/>
          <w:color w:val="000000"/>
          <w:sz w:val="22"/>
        </w:rPr>
        <w:t xml:space="preserve"> multiple RB sets.</w:t>
      </w:r>
      <w:r w:rsidR="00EF1767">
        <w:rPr>
          <w:rFonts w:ascii="Times New Roman" w:hAnsi="Times New Roman" w:cs="Times New Roman"/>
          <w:color w:val="000000"/>
          <w:sz w:val="22"/>
        </w:rPr>
        <w:t xml:space="preserve"> In the following we discuss our view. </w:t>
      </w:r>
    </w:p>
    <w:p w14:paraId="6851E756" w14:textId="6A0AF97B" w:rsidR="008268A4" w:rsidRDefault="00851D54" w:rsidP="0052503F">
      <w:pPr>
        <w:rPr>
          <w:rFonts w:ascii="Times New Roman" w:hAnsi="Times New Roman" w:cs="Times New Roman"/>
          <w:color w:val="000000"/>
          <w:sz w:val="22"/>
        </w:rPr>
      </w:pPr>
      <w:r>
        <w:rPr>
          <w:rFonts w:ascii="Times New Roman" w:hAnsi="Times New Roman" w:cs="Times New Roman"/>
          <w:color w:val="000000"/>
          <w:sz w:val="22"/>
        </w:rPr>
        <w:t>For a</w:t>
      </w:r>
      <w:r w:rsidR="00065AA9">
        <w:rPr>
          <w:rFonts w:ascii="Times New Roman" w:hAnsi="Times New Roman" w:cs="Times New Roman"/>
          <w:color w:val="000000"/>
          <w:sz w:val="22"/>
        </w:rPr>
        <w:t xml:space="preserve"> transmission across mu</w:t>
      </w:r>
      <w:r w:rsidR="004070BB">
        <w:rPr>
          <w:rFonts w:ascii="Times New Roman" w:hAnsi="Times New Roman" w:cs="Times New Roman"/>
          <w:color w:val="000000"/>
          <w:sz w:val="22"/>
        </w:rPr>
        <w:t xml:space="preserve">ltiple RB sets on a BWP of a carrier, the Rel-16 </w:t>
      </w:r>
      <w:r w:rsidR="00434B51">
        <w:rPr>
          <w:rFonts w:ascii="Times New Roman" w:hAnsi="Times New Roman" w:cs="Times New Roman"/>
          <w:color w:val="000000"/>
          <w:sz w:val="22"/>
        </w:rPr>
        <w:t>behavior</w:t>
      </w:r>
      <w:r w:rsidR="004070BB">
        <w:rPr>
          <w:rFonts w:ascii="Times New Roman" w:hAnsi="Times New Roman" w:cs="Times New Roman"/>
          <w:color w:val="000000"/>
          <w:sz w:val="22"/>
        </w:rPr>
        <w:t xml:space="preserve"> is that the transmission occurs if the LBT (</w:t>
      </w:r>
      <w:proofErr w:type="gramStart"/>
      <w:r w:rsidR="004070BB">
        <w:rPr>
          <w:rFonts w:ascii="Times New Roman" w:hAnsi="Times New Roman" w:cs="Times New Roman"/>
          <w:color w:val="000000"/>
          <w:sz w:val="22"/>
        </w:rPr>
        <w:t>i.e.</w:t>
      </w:r>
      <w:proofErr w:type="gramEnd"/>
      <w:r w:rsidR="004070BB">
        <w:rPr>
          <w:rFonts w:ascii="Times New Roman" w:hAnsi="Times New Roman" w:cs="Times New Roman"/>
          <w:color w:val="000000"/>
          <w:sz w:val="22"/>
        </w:rPr>
        <w:t xml:space="preserve"> sensing procedures) succeeds across all th</w:t>
      </w:r>
      <w:r w:rsidR="00434B51">
        <w:rPr>
          <w:rFonts w:ascii="Times New Roman" w:hAnsi="Times New Roman" w:cs="Times New Roman"/>
          <w:color w:val="000000"/>
          <w:sz w:val="22"/>
        </w:rPr>
        <w:t>e RB sets</w:t>
      </w:r>
      <w:r w:rsidR="00BC3EC2">
        <w:rPr>
          <w:rFonts w:ascii="Times New Roman" w:hAnsi="Times New Roman" w:cs="Times New Roman"/>
          <w:color w:val="000000"/>
          <w:sz w:val="22"/>
        </w:rPr>
        <w:t>. In case of LBT failure on one of the RB sets, the transmission is dropped</w:t>
      </w:r>
      <w:r w:rsidR="00434B51">
        <w:rPr>
          <w:rFonts w:ascii="Times New Roman" w:hAnsi="Times New Roman" w:cs="Times New Roman"/>
          <w:color w:val="000000"/>
          <w:sz w:val="22"/>
        </w:rPr>
        <w:t xml:space="preserve">. </w:t>
      </w:r>
      <w:r w:rsidR="00626A9B">
        <w:rPr>
          <w:rFonts w:ascii="Times New Roman" w:hAnsi="Times New Roman" w:cs="Times New Roman"/>
          <w:color w:val="000000"/>
          <w:sz w:val="22"/>
        </w:rPr>
        <w:t xml:space="preserve">The principle is also applicable </w:t>
      </w:r>
      <w:r w:rsidR="00ED2F7C">
        <w:rPr>
          <w:rFonts w:ascii="Times New Roman" w:hAnsi="Times New Roman" w:cs="Times New Roman"/>
          <w:color w:val="000000"/>
          <w:sz w:val="22"/>
        </w:rPr>
        <w:t xml:space="preserve">for Rel-17. However, with respect to </w:t>
      </w:r>
      <w:r w:rsidR="00E9326D">
        <w:rPr>
          <w:rFonts w:ascii="Times New Roman" w:hAnsi="Times New Roman" w:cs="Times New Roman"/>
          <w:color w:val="000000"/>
          <w:sz w:val="22"/>
        </w:rPr>
        <w:t>associated COT</w:t>
      </w:r>
      <w:r w:rsidR="005A02E0">
        <w:rPr>
          <w:rFonts w:ascii="Times New Roman" w:hAnsi="Times New Roman" w:cs="Times New Roman"/>
          <w:color w:val="000000"/>
          <w:sz w:val="22"/>
        </w:rPr>
        <w:t xml:space="preserve"> initiator for the transmission</w:t>
      </w:r>
      <w:r w:rsidR="00E9326D">
        <w:rPr>
          <w:rFonts w:ascii="Times New Roman" w:hAnsi="Times New Roman" w:cs="Times New Roman"/>
          <w:color w:val="000000"/>
          <w:sz w:val="22"/>
        </w:rPr>
        <w:t>, we believe that should also be aligned</w:t>
      </w:r>
      <w:r w:rsidR="007941F3">
        <w:rPr>
          <w:rFonts w:ascii="Times New Roman" w:hAnsi="Times New Roman" w:cs="Times New Roman"/>
          <w:color w:val="000000"/>
          <w:sz w:val="22"/>
        </w:rPr>
        <w:t xml:space="preserve"> otherwise the operation would be complicated. Consider </w:t>
      </w:r>
      <w:r w:rsidR="00F604EC">
        <w:rPr>
          <w:rFonts w:ascii="Times New Roman" w:hAnsi="Times New Roman" w:cs="Times New Roman"/>
          <w:color w:val="000000"/>
          <w:sz w:val="22"/>
        </w:rPr>
        <w:t>a scheduled UL transmission where a single field in DC</w:t>
      </w:r>
      <w:r w:rsidR="00D709C4">
        <w:rPr>
          <w:rFonts w:ascii="Times New Roman" w:hAnsi="Times New Roman" w:cs="Times New Roman"/>
          <w:color w:val="000000"/>
          <w:sz w:val="22"/>
        </w:rPr>
        <w:t>I</w:t>
      </w:r>
      <w:r w:rsidR="00F604EC">
        <w:rPr>
          <w:rFonts w:ascii="Times New Roman" w:hAnsi="Times New Roman" w:cs="Times New Roman"/>
          <w:color w:val="000000"/>
          <w:sz w:val="22"/>
        </w:rPr>
        <w:t xml:space="preserve"> indicates the associated</w:t>
      </w:r>
      <w:r w:rsidR="00D709C4">
        <w:rPr>
          <w:rFonts w:ascii="Times New Roman" w:hAnsi="Times New Roman" w:cs="Times New Roman"/>
          <w:color w:val="000000"/>
          <w:sz w:val="22"/>
        </w:rPr>
        <w:t xml:space="preserve"> CO</w:t>
      </w:r>
      <w:r w:rsidR="005A02E0">
        <w:rPr>
          <w:rFonts w:ascii="Times New Roman" w:hAnsi="Times New Roman" w:cs="Times New Roman"/>
          <w:color w:val="000000"/>
          <w:sz w:val="22"/>
        </w:rPr>
        <w:t>T initiator</w:t>
      </w:r>
      <w:r w:rsidR="00D709C4">
        <w:rPr>
          <w:rFonts w:ascii="Times New Roman" w:hAnsi="Times New Roman" w:cs="Times New Roman"/>
          <w:color w:val="000000"/>
          <w:sz w:val="22"/>
        </w:rPr>
        <w:t xml:space="preserve">. </w:t>
      </w:r>
      <w:r w:rsidR="002757F7">
        <w:rPr>
          <w:rFonts w:ascii="Times New Roman" w:hAnsi="Times New Roman" w:cs="Times New Roman"/>
          <w:color w:val="000000"/>
          <w:sz w:val="22"/>
        </w:rPr>
        <w:t>Consequently</w:t>
      </w:r>
      <w:r w:rsidR="007C46AD">
        <w:rPr>
          <w:rFonts w:ascii="Times New Roman" w:hAnsi="Times New Roman" w:cs="Times New Roman"/>
          <w:color w:val="000000"/>
          <w:sz w:val="22"/>
        </w:rPr>
        <w:t>,</w:t>
      </w:r>
      <w:r w:rsidR="00D53000">
        <w:rPr>
          <w:rFonts w:ascii="Times New Roman" w:hAnsi="Times New Roman" w:cs="Times New Roman"/>
          <w:color w:val="000000"/>
          <w:sz w:val="22"/>
        </w:rPr>
        <w:t xml:space="preserve"> by default</w:t>
      </w:r>
      <w:r w:rsidR="002757F7">
        <w:rPr>
          <w:rFonts w:ascii="Times New Roman" w:hAnsi="Times New Roman" w:cs="Times New Roman"/>
          <w:color w:val="000000"/>
          <w:sz w:val="22"/>
        </w:rPr>
        <w:t>, the corresponding assumption on COT initiators would be</w:t>
      </w:r>
      <w:r w:rsidR="00D53000">
        <w:rPr>
          <w:rFonts w:ascii="Times New Roman" w:hAnsi="Times New Roman" w:cs="Times New Roman"/>
          <w:color w:val="000000"/>
          <w:sz w:val="22"/>
        </w:rPr>
        <w:t xml:space="preserve"> aligned </w:t>
      </w:r>
      <w:r w:rsidR="00B619D5">
        <w:rPr>
          <w:rFonts w:ascii="Times New Roman" w:hAnsi="Times New Roman" w:cs="Times New Roman"/>
          <w:color w:val="000000"/>
          <w:sz w:val="22"/>
        </w:rPr>
        <w:t xml:space="preserve">across the RB sets </w:t>
      </w:r>
      <w:r w:rsidR="00A26B0B">
        <w:rPr>
          <w:rFonts w:ascii="Times New Roman" w:hAnsi="Times New Roman" w:cs="Times New Roman"/>
          <w:color w:val="000000"/>
          <w:sz w:val="22"/>
        </w:rPr>
        <w:t>where the UL transmission is scheduled</w:t>
      </w:r>
      <w:r w:rsidR="002757F7">
        <w:rPr>
          <w:rFonts w:ascii="Times New Roman" w:hAnsi="Times New Roman" w:cs="Times New Roman"/>
          <w:color w:val="000000"/>
          <w:sz w:val="22"/>
        </w:rPr>
        <w:t xml:space="preserve"> on</w:t>
      </w:r>
      <w:r w:rsidR="00B619D5">
        <w:rPr>
          <w:rFonts w:ascii="Times New Roman" w:hAnsi="Times New Roman" w:cs="Times New Roman"/>
          <w:color w:val="000000"/>
          <w:sz w:val="22"/>
        </w:rPr>
        <w:t>.</w:t>
      </w:r>
      <w:r w:rsidR="007C46AD">
        <w:rPr>
          <w:rFonts w:ascii="Times New Roman" w:hAnsi="Times New Roman" w:cs="Times New Roman"/>
          <w:color w:val="000000"/>
          <w:sz w:val="22"/>
        </w:rPr>
        <w:t xml:space="preserve"> In our view the same approach should be adopted </w:t>
      </w:r>
      <w:r w:rsidR="00CF00DB">
        <w:rPr>
          <w:rFonts w:ascii="Times New Roman" w:hAnsi="Times New Roman" w:cs="Times New Roman"/>
          <w:color w:val="000000"/>
          <w:sz w:val="22"/>
        </w:rPr>
        <w:t xml:space="preserve">for configured transmission </w:t>
      </w:r>
      <w:r w:rsidR="000E6FC9">
        <w:rPr>
          <w:rFonts w:ascii="Times New Roman" w:hAnsi="Times New Roman" w:cs="Times New Roman"/>
          <w:color w:val="000000"/>
          <w:sz w:val="22"/>
        </w:rPr>
        <w:t xml:space="preserve">to benefit unified design and avoid </w:t>
      </w:r>
      <w:r w:rsidR="00EB533D">
        <w:rPr>
          <w:rFonts w:ascii="Times New Roman" w:hAnsi="Times New Roman" w:cs="Times New Roman"/>
          <w:color w:val="000000"/>
          <w:sz w:val="22"/>
        </w:rPr>
        <w:t>unnecessary</w:t>
      </w:r>
      <w:r w:rsidR="00CF00DB">
        <w:rPr>
          <w:rFonts w:ascii="Times New Roman" w:hAnsi="Times New Roman" w:cs="Times New Roman"/>
          <w:color w:val="000000"/>
          <w:sz w:val="22"/>
        </w:rPr>
        <w:t xml:space="preserve"> </w:t>
      </w:r>
      <w:r w:rsidR="00EB533D">
        <w:rPr>
          <w:rFonts w:ascii="Times New Roman" w:hAnsi="Times New Roman" w:cs="Times New Roman"/>
          <w:color w:val="000000"/>
          <w:sz w:val="22"/>
        </w:rPr>
        <w:t>comp</w:t>
      </w:r>
      <w:r w:rsidR="00762A19">
        <w:rPr>
          <w:rFonts w:ascii="Times New Roman" w:hAnsi="Times New Roman" w:cs="Times New Roman"/>
          <w:color w:val="000000"/>
          <w:sz w:val="22"/>
        </w:rPr>
        <w:t xml:space="preserve">lexity. Having said that, as in Rel-16, the rules are </w:t>
      </w:r>
      <w:r w:rsidR="004D758B">
        <w:rPr>
          <w:rFonts w:ascii="Times New Roman" w:hAnsi="Times New Roman" w:cs="Times New Roman"/>
          <w:color w:val="000000"/>
          <w:sz w:val="22"/>
        </w:rPr>
        <w:t>applied per carrier.</w:t>
      </w:r>
      <w:r w:rsidR="00F9117B">
        <w:rPr>
          <w:rFonts w:ascii="Times New Roman" w:hAnsi="Times New Roman" w:cs="Times New Roman"/>
          <w:color w:val="000000"/>
          <w:sz w:val="22"/>
        </w:rPr>
        <w:t xml:space="preserve"> There is no need to extend the alignment across carriers. Such approach enforces restrictions and complexity that defeat the </w:t>
      </w:r>
      <w:r w:rsidR="00617B94">
        <w:rPr>
          <w:rFonts w:ascii="Times New Roman" w:hAnsi="Times New Roman" w:cs="Times New Roman"/>
          <w:color w:val="000000"/>
          <w:sz w:val="22"/>
        </w:rPr>
        <w:t xml:space="preserve">original motivation. Therefore, we </w:t>
      </w:r>
      <w:r w:rsidR="00EC1173">
        <w:rPr>
          <w:rFonts w:ascii="Times New Roman" w:hAnsi="Times New Roman" w:cs="Times New Roman"/>
          <w:color w:val="000000"/>
          <w:sz w:val="22"/>
        </w:rPr>
        <w:t>support the following proposal that was discussed last meeting</w:t>
      </w:r>
      <w:r w:rsidR="00617B94">
        <w:rPr>
          <w:rFonts w:ascii="Times New Roman" w:hAnsi="Times New Roman" w:cs="Times New Roman"/>
          <w:color w:val="000000"/>
          <w:sz w:val="22"/>
        </w:rPr>
        <w:t>:</w:t>
      </w:r>
    </w:p>
    <w:p w14:paraId="1AD0ACF9" w14:textId="77777777" w:rsidR="004D16F2" w:rsidRPr="00A01711" w:rsidRDefault="004D16F2" w:rsidP="004D16F2">
      <w:pPr>
        <w:pStyle w:val="ListParagraph"/>
        <w:ind w:left="0"/>
        <w:rPr>
          <w:rFonts w:ascii="Times New Roman" w:hAnsi="Times New Roman" w:cs="Times New Roman"/>
        </w:rPr>
      </w:pPr>
    </w:p>
    <w:p w14:paraId="54BD267A" w14:textId="0E0654F8" w:rsidR="00EC1173" w:rsidRPr="00EC1173" w:rsidRDefault="004D16F2" w:rsidP="00EC1173">
      <w:pPr>
        <w:pStyle w:val="Proposal"/>
      </w:pPr>
      <w:bookmarkStart w:id="3" w:name="_Toc87071818"/>
      <w:r w:rsidRPr="00A01711">
        <w:t xml:space="preserve">In </w:t>
      </w:r>
      <w:r w:rsidRPr="00C508E5">
        <w:rPr>
          <w:rFonts w:cs="Arial"/>
        </w:rPr>
        <w:t xml:space="preserve">semi-static channel access </w:t>
      </w:r>
      <w:r w:rsidRPr="00E530F8">
        <w:rPr>
          <w:rFonts w:cs="Arial"/>
        </w:rPr>
        <w:t>mode,</w:t>
      </w:r>
      <w:r w:rsidR="00EC1173" w:rsidRPr="00E530F8">
        <w:rPr>
          <w:rFonts w:cs="Arial"/>
        </w:rPr>
        <w:t xml:space="preserve"> </w:t>
      </w:r>
      <w:r w:rsidR="00EC1173" w:rsidRPr="00E530F8">
        <w:rPr>
          <w:rFonts w:cs="Arial"/>
          <w:lang w:val="de-DE"/>
        </w:rPr>
        <w:t xml:space="preserve">when operating on </w:t>
      </w:r>
      <w:r w:rsidR="00C508E5" w:rsidRPr="00E530F8">
        <w:rPr>
          <w:rFonts w:cs="Arial"/>
          <w:lang w:val="de-DE"/>
        </w:rPr>
        <w:t>RB set</w:t>
      </w:r>
      <w:r w:rsidR="00EC1173" w:rsidRPr="00E530F8">
        <w:rPr>
          <w:rFonts w:cs="Arial"/>
          <w:lang w:val="de-DE"/>
        </w:rPr>
        <w:t xml:space="preserve">s </w:t>
      </w:r>
      <w:r w:rsidR="00831C8C">
        <w:rPr>
          <w:rFonts w:cs="Arial"/>
          <w:lang w:val="de-DE"/>
        </w:rPr>
        <w:t>in a</w:t>
      </w:r>
      <w:r w:rsidR="00D93A6E">
        <w:rPr>
          <w:rFonts w:cs="Arial"/>
          <w:lang w:val="de-DE"/>
        </w:rPr>
        <w:t xml:space="preserve"> BWP </w:t>
      </w:r>
      <w:r w:rsidR="00EC1173" w:rsidRPr="00E530F8">
        <w:rPr>
          <w:rFonts w:cs="Arial"/>
          <w:lang w:val="de-DE"/>
        </w:rPr>
        <w:t xml:space="preserve">on a carrier, the assumptions regarding the COT initiator for a UL transmission </w:t>
      </w:r>
      <w:r w:rsidR="00D27A6E">
        <w:rPr>
          <w:rFonts w:cs="Arial"/>
          <w:lang w:val="de-DE"/>
        </w:rPr>
        <w:t xml:space="preserve">across </w:t>
      </w:r>
      <w:r w:rsidR="00A923C3">
        <w:rPr>
          <w:rFonts w:cs="Arial"/>
          <w:lang w:val="de-DE"/>
        </w:rPr>
        <w:t>more than one</w:t>
      </w:r>
      <w:r w:rsidR="00D27A6E">
        <w:rPr>
          <w:rFonts w:cs="Arial"/>
          <w:lang w:val="de-DE"/>
        </w:rPr>
        <w:t xml:space="preserve"> RB sets </w:t>
      </w:r>
      <w:r w:rsidR="00D93A6E">
        <w:rPr>
          <w:rFonts w:cs="Arial"/>
          <w:lang w:val="de-DE"/>
        </w:rPr>
        <w:t xml:space="preserve">in the BWP of the carrier, </w:t>
      </w:r>
      <w:r w:rsidR="00EC1173" w:rsidRPr="00E530F8">
        <w:rPr>
          <w:rFonts w:cs="Arial"/>
          <w:lang w:val="de-DE"/>
        </w:rPr>
        <w:t xml:space="preserve">should be aligned across all </w:t>
      </w:r>
      <w:r w:rsidR="00D93A6E">
        <w:rPr>
          <w:rFonts w:cs="Arial"/>
          <w:lang w:val="de-DE"/>
        </w:rPr>
        <w:t>the</w:t>
      </w:r>
      <w:r w:rsidR="00EC1173" w:rsidRPr="00E530F8">
        <w:rPr>
          <w:rFonts w:cs="Arial"/>
          <w:lang w:val="de-DE"/>
        </w:rPr>
        <w:t xml:space="preserve"> </w:t>
      </w:r>
      <w:r w:rsidR="00F441D2">
        <w:rPr>
          <w:rFonts w:cs="Arial"/>
          <w:lang w:val="de-DE"/>
        </w:rPr>
        <w:t xml:space="preserve">RB sets for transmisison of </w:t>
      </w:r>
      <w:r w:rsidR="00EC1173" w:rsidRPr="00E530F8">
        <w:rPr>
          <w:rFonts w:cs="Arial"/>
          <w:lang w:val="de-DE"/>
        </w:rPr>
        <w:t>the UL transmission</w:t>
      </w:r>
      <w:r w:rsidR="00C508E5" w:rsidRPr="00E530F8">
        <w:rPr>
          <w:rFonts w:ascii="Times New Roman" w:hAnsi="Times New Roman" w:cs="Times New Roman"/>
          <w:lang w:val="de-DE"/>
        </w:rPr>
        <w:t>.</w:t>
      </w:r>
      <w:bookmarkEnd w:id="3"/>
    </w:p>
    <w:p w14:paraId="1F1FC40C" w14:textId="77777777" w:rsidR="00D55A6C" w:rsidRPr="00D524CF" w:rsidRDefault="00D55A6C" w:rsidP="00D55A6C">
      <w:pPr>
        <w:pStyle w:val="ListParagraph"/>
        <w:ind w:left="0"/>
        <w:rPr>
          <w:rFonts w:ascii="Times New Roman" w:hAnsi="Times New Roman" w:cs="Times New Roman"/>
          <w:lang w:val="en-US"/>
        </w:rPr>
      </w:pPr>
    </w:p>
    <w:p w14:paraId="156AE750" w14:textId="6DDB743B" w:rsidR="00E01D5F" w:rsidRDefault="00834FCC" w:rsidP="00622998">
      <w:pPr>
        <w:pStyle w:val="Heading2"/>
      </w:pPr>
      <w:r>
        <w:t>2.3</w:t>
      </w:r>
      <w:r>
        <w:tab/>
      </w:r>
      <w:r w:rsidR="00D32359">
        <w:t xml:space="preserve">Sensing </w:t>
      </w:r>
      <w:r w:rsidR="00622998">
        <w:t xml:space="preserve">&amp; COT-association </w:t>
      </w:r>
      <w:r w:rsidR="00D32359">
        <w:t xml:space="preserve">for </w:t>
      </w:r>
      <w:r>
        <w:t>UL transmission</w:t>
      </w:r>
      <w:r w:rsidR="00DC54EF">
        <w:t>s</w:t>
      </w:r>
      <w:r>
        <w:t xml:space="preserve"> within a burst</w:t>
      </w:r>
    </w:p>
    <w:p w14:paraId="7ACA7D8F" w14:textId="77777777" w:rsidR="00F72F58" w:rsidRDefault="00DC6B6A" w:rsidP="0067185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transmission burst is defined as a transmission without any gap greater than 16us. </w:t>
      </w:r>
      <w:r w:rsidR="00A4725B">
        <w:rPr>
          <w:rFonts w:ascii="Times New Roman" w:eastAsia="Times New Roman" w:hAnsi="Times New Roman" w:cs="Times New Roman"/>
          <w:szCs w:val="20"/>
          <w:lang w:val="en-US" w:eastAsia="ja-JP"/>
        </w:rPr>
        <w:t xml:space="preserve">We explain in the following that </w:t>
      </w:r>
      <w:r w:rsidR="00F944E1">
        <w:rPr>
          <w:rFonts w:ascii="Times New Roman" w:eastAsia="Times New Roman" w:hAnsi="Times New Roman" w:cs="Times New Roman"/>
          <w:szCs w:val="20"/>
          <w:lang w:val="en-US" w:eastAsia="ja-JP"/>
        </w:rPr>
        <w:t xml:space="preserve">all the transmissions in a transmission burst </w:t>
      </w:r>
      <w:r w:rsidR="000B2C01">
        <w:rPr>
          <w:rFonts w:ascii="Times New Roman" w:eastAsia="Times New Roman" w:hAnsi="Times New Roman" w:cs="Times New Roman"/>
          <w:szCs w:val="20"/>
          <w:lang w:val="en-US" w:eastAsia="ja-JP"/>
        </w:rPr>
        <w:t xml:space="preserve">should be associated to the same channel </w:t>
      </w:r>
      <w:r w:rsidR="00383DCC">
        <w:rPr>
          <w:rFonts w:ascii="Times New Roman" w:eastAsia="Times New Roman" w:hAnsi="Times New Roman" w:cs="Times New Roman"/>
          <w:szCs w:val="20"/>
          <w:lang w:val="en-US" w:eastAsia="ja-JP"/>
        </w:rPr>
        <w:t xml:space="preserve">occupancy that is initiated. </w:t>
      </w:r>
    </w:p>
    <w:p w14:paraId="55B87898" w14:textId="6BF5E1CD" w:rsidR="005B503D" w:rsidRDefault="00671853" w:rsidP="0067185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Consider the example in </w:t>
      </w:r>
      <w:r w:rsidR="009571DE">
        <w:rPr>
          <w:rFonts w:ascii="Times New Roman" w:eastAsia="Times New Roman" w:hAnsi="Times New Roman" w:cs="Times New Roman"/>
          <w:szCs w:val="20"/>
          <w:lang w:val="en-US" w:eastAsia="ja-JP"/>
        </w:rPr>
        <w:fldChar w:fldCharType="begin"/>
      </w:r>
      <w:r w:rsidR="009571DE">
        <w:rPr>
          <w:rFonts w:ascii="Times New Roman" w:eastAsia="Times New Roman" w:hAnsi="Times New Roman" w:cs="Times New Roman"/>
          <w:szCs w:val="20"/>
          <w:lang w:val="en-US" w:eastAsia="ja-JP"/>
        </w:rPr>
        <w:instrText xml:space="preserve"> REF _Ref87060127 \h </w:instrText>
      </w:r>
      <w:r w:rsidR="009571DE">
        <w:rPr>
          <w:rFonts w:ascii="Times New Roman" w:eastAsia="Times New Roman" w:hAnsi="Times New Roman" w:cs="Times New Roman"/>
          <w:szCs w:val="20"/>
          <w:lang w:val="en-US" w:eastAsia="ja-JP"/>
        </w:rPr>
      </w:r>
      <w:r w:rsidR="009571DE">
        <w:rPr>
          <w:rFonts w:ascii="Times New Roman" w:eastAsia="Times New Roman" w:hAnsi="Times New Roman" w:cs="Times New Roman"/>
          <w:szCs w:val="20"/>
          <w:lang w:val="en-US" w:eastAsia="ja-JP"/>
        </w:rPr>
        <w:fldChar w:fldCharType="separate"/>
      </w:r>
      <w:r w:rsidR="00F95C27">
        <w:t xml:space="preserve">Figure </w:t>
      </w:r>
      <w:r w:rsidR="00F95C27">
        <w:rPr>
          <w:noProof/>
        </w:rPr>
        <w:t>1</w:t>
      </w:r>
      <w:r w:rsidR="009571DE">
        <w:rPr>
          <w:rFonts w:ascii="Times New Roman" w:eastAsia="Times New Roman" w:hAnsi="Times New Roman" w:cs="Times New Roman"/>
          <w:szCs w:val="20"/>
          <w:lang w:val="en-US" w:eastAsia="ja-JP"/>
        </w:rPr>
        <w:fldChar w:fldCharType="end"/>
      </w:r>
      <w:r w:rsidR="00FB0ABA">
        <w:rPr>
          <w:rFonts w:ascii="Times New Roman" w:eastAsia="Times New Roman" w:hAnsi="Times New Roman" w:cs="Times New Roman"/>
          <w:szCs w:val="20"/>
          <w:lang w:val="en-US" w:eastAsia="ja-JP"/>
        </w:rPr>
        <w:t xml:space="preserve"> that was discussed last meeting</w:t>
      </w:r>
      <w:r w:rsidR="00E32B4F">
        <w:rPr>
          <w:rFonts w:ascii="Times New Roman" w:eastAsia="Times New Roman" w:hAnsi="Times New Roman" w:cs="Times New Roman"/>
          <w:szCs w:val="20"/>
          <w:lang w:val="en-US" w:eastAsia="ja-JP"/>
        </w:rPr>
        <w:t xml:space="preserve"> where </w:t>
      </w:r>
      <w:r w:rsidR="00544889">
        <w:rPr>
          <w:rFonts w:ascii="Times New Roman" w:eastAsia="Times New Roman" w:hAnsi="Times New Roman" w:cs="Times New Roman"/>
          <w:szCs w:val="20"/>
          <w:lang w:val="en-US" w:eastAsia="ja-JP"/>
        </w:rPr>
        <w:t>PUSCH1, PUSCH2 and PUSCH3 are scheduled by DCIs D1, D2 and D3, respectively.</w:t>
      </w:r>
      <w:r w:rsidR="000F0507">
        <w:rPr>
          <w:rFonts w:ascii="Times New Roman" w:eastAsia="Times New Roman" w:hAnsi="Times New Roman" w:cs="Times New Roman"/>
          <w:szCs w:val="20"/>
          <w:lang w:val="en-US" w:eastAsia="ja-JP"/>
        </w:rPr>
        <w:t xml:space="preserve"> </w:t>
      </w:r>
      <w:r w:rsidR="00F676B1">
        <w:rPr>
          <w:rFonts w:ascii="Times New Roman" w:eastAsia="Times New Roman" w:hAnsi="Times New Roman" w:cs="Times New Roman"/>
          <w:szCs w:val="20"/>
          <w:lang w:val="en-US" w:eastAsia="ja-JP"/>
        </w:rPr>
        <w:t xml:space="preserve">When </w:t>
      </w:r>
      <w:r w:rsidR="00B233F5">
        <w:rPr>
          <w:rFonts w:ascii="Times New Roman" w:eastAsia="Times New Roman" w:hAnsi="Times New Roman" w:cs="Times New Roman"/>
          <w:szCs w:val="20"/>
          <w:lang w:val="en-US" w:eastAsia="ja-JP"/>
        </w:rPr>
        <w:t>PUSCH2 and P</w:t>
      </w:r>
      <w:r w:rsidR="000F0507">
        <w:rPr>
          <w:rFonts w:ascii="Times New Roman" w:eastAsia="Times New Roman" w:hAnsi="Times New Roman" w:cs="Times New Roman"/>
          <w:szCs w:val="20"/>
          <w:lang w:val="en-US" w:eastAsia="ja-JP"/>
        </w:rPr>
        <w:t xml:space="preserve">USCH3 </w:t>
      </w:r>
      <w:r w:rsidR="00D924C5">
        <w:rPr>
          <w:rFonts w:ascii="Times New Roman" w:eastAsia="Times New Roman" w:hAnsi="Times New Roman" w:cs="Times New Roman"/>
          <w:szCs w:val="20"/>
          <w:lang w:val="en-US" w:eastAsia="ja-JP"/>
        </w:rPr>
        <w:t xml:space="preserve">are scheduled back-to-back and form </w:t>
      </w:r>
      <w:r w:rsidR="000F0507">
        <w:rPr>
          <w:rFonts w:ascii="Times New Roman" w:eastAsia="Times New Roman" w:hAnsi="Times New Roman" w:cs="Times New Roman"/>
          <w:szCs w:val="20"/>
          <w:lang w:val="en-US" w:eastAsia="ja-JP"/>
        </w:rPr>
        <w:t>a transmission burst</w:t>
      </w:r>
      <w:r w:rsidR="00D924C5">
        <w:rPr>
          <w:rFonts w:ascii="Times New Roman" w:eastAsia="Times New Roman" w:hAnsi="Times New Roman" w:cs="Times New Roman"/>
          <w:szCs w:val="20"/>
          <w:lang w:val="en-US" w:eastAsia="ja-JP"/>
        </w:rPr>
        <w:t xml:space="preserve">, we explain that </w:t>
      </w:r>
      <w:r w:rsidR="00CD057F">
        <w:rPr>
          <w:rFonts w:ascii="Times New Roman" w:eastAsia="Times New Roman" w:hAnsi="Times New Roman" w:cs="Times New Roman"/>
          <w:szCs w:val="20"/>
          <w:lang w:val="en-US" w:eastAsia="ja-JP"/>
        </w:rPr>
        <w:t>both should be associated to the same channel occupancy.</w:t>
      </w:r>
      <w:r w:rsidR="007C574D">
        <w:rPr>
          <w:rFonts w:ascii="Times New Roman" w:eastAsia="Times New Roman" w:hAnsi="Times New Roman" w:cs="Times New Roman"/>
          <w:szCs w:val="20"/>
          <w:lang w:val="en-US" w:eastAsia="ja-JP"/>
        </w:rPr>
        <w:t xml:space="preserve"> Assume</w:t>
      </w:r>
      <w:r w:rsidR="005B503D">
        <w:rPr>
          <w:rFonts w:ascii="Times New Roman" w:eastAsia="Times New Roman" w:hAnsi="Times New Roman" w:cs="Times New Roman"/>
          <w:szCs w:val="20"/>
          <w:lang w:val="en-US" w:eastAsia="ja-JP"/>
        </w:rPr>
        <w:t xml:space="preserve"> the following:</w:t>
      </w:r>
    </w:p>
    <w:p w14:paraId="5713CE09" w14:textId="5A24C77F" w:rsidR="00BE0969" w:rsidRDefault="005B503D" w:rsidP="005B503D">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Scheduling DCI </w:t>
      </w:r>
      <w:r w:rsidR="00BE0969">
        <w:rPr>
          <w:rFonts w:ascii="Times New Roman" w:eastAsia="Times New Roman" w:hAnsi="Times New Roman" w:cs="Times New Roman"/>
          <w:szCs w:val="20"/>
          <w:lang w:val="en-US" w:eastAsia="ja-JP"/>
        </w:rPr>
        <w:t>= D1 initiate</w:t>
      </w:r>
      <w:r w:rsidR="00992914">
        <w:rPr>
          <w:rFonts w:ascii="Times New Roman" w:eastAsia="Times New Roman" w:hAnsi="Times New Roman" w:cs="Times New Roman"/>
          <w:szCs w:val="20"/>
          <w:lang w:val="en-US" w:eastAsia="ja-JP"/>
        </w:rPr>
        <w:t>s</w:t>
      </w:r>
      <w:r w:rsidR="00BE0969">
        <w:rPr>
          <w:rFonts w:ascii="Times New Roman" w:eastAsia="Times New Roman" w:hAnsi="Times New Roman" w:cs="Times New Roman"/>
          <w:szCs w:val="20"/>
          <w:lang w:val="en-US" w:eastAsia="ja-JP"/>
        </w:rPr>
        <w:t xml:space="preserve"> gNB initiated COT.</w:t>
      </w:r>
    </w:p>
    <w:p w14:paraId="50063BD0" w14:textId="129DB83F" w:rsidR="00D36AD9" w:rsidRDefault="00D36AD9" w:rsidP="00317F15">
      <w:pPr>
        <w:pStyle w:val="ListParagraph"/>
        <w:numPr>
          <w:ilvl w:val="1"/>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D1, D2 and D3 are tra</w:t>
      </w:r>
      <w:r w:rsidR="00317F15">
        <w:rPr>
          <w:rFonts w:ascii="Times New Roman" w:eastAsia="Times New Roman" w:hAnsi="Times New Roman" w:cs="Times New Roman"/>
          <w:szCs w:val="20"/>
          <w:lang w:val="en-US" w:eastAsia="ja-JP"/>
        </w:rPr>
        <w:t>nsmitted base don gNB initiated COT.</w:t>
      </w:r>
    </w:p>
    <w:p w14:paraId="103E587A" w14:textId="6925088D" w:rsidR="00CD057F" w:rsidRDefault="00BE0969" w:rsidP="005B503D">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Scheduling DCI = D1</w:t>
      </w:r>
      <w:r w:rsidR="007C574D">
        <w:rPr>
          <w:rFonts w:ascii="Times New Roman" w:eastAsia="Times New Roman" w:hAnsi="Times New Roman" w:cs="Times New Roman"/>
          <w:szCs w:val="20"/>
          <w:lang w:val="en-US" w:eastAsia="ja-JP"/>
        </w:rPr>
        <w:t xml:space="preserve"> schedules PUSCH1 indicates UE-initiated COT for PUSCH1. </w:t>
      </w:r>
      <w:r w:rsidR="00A1585F">
        <w:rPr>
          <w:rFonts w:ascii="Times New Roman" w:eastAsia="Times New Roman" w:hAnsi="Times New Roman" w:cs="Times New Roman"/>
          <w:szCs w:val="20"/>
          <w:lang w:val="en-US" w:eastAsia="ja-JP"/>
        </w:rPr>
        <w:t xml:space="preserve">UE transmits PUSCH1 and </w:t>
      </w:r>
      <w:r w:rsidR="00992914">
        <w:rPr>
          <w:rFonts w:ascii="Times New Roman" w:eastAsia="Times New Roman" w:hAnsi="Times New Roman" w:cs="Times New Roman"/>
          <w:szCs w:val="20"/>
          <w:lang w:val="en-US" w:eastAsia="ja-JP"/>
        </w:rPr>
        <w:t>initiates UE initiated COT.</w:t>
      </w:r>
    </w:p>
    <w:p w14:paraId="1F6B0ED7" w14:textId="3F069A66" w:rsidR="00992914" w:rsidRDefault="00CD7627" w:rsidP="005B503D">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t>
      </w:r>
      <w:r w:rsidR="000252D5">
        <w:rPr>
          <w:rFonts w:ascii="Times New Roman" w:eastAsia="Times New Roman" w:hAnsi="Times New Roman" w:cs="Times New Roman"/>
          <w:szCs w:val="20"/>
          <w:lang w:val="en-US" w:eastAsia="ja-JP"/>
        </w:rPr>
        <w:t>PUSCH2 and PUSCH3 are indicated different associated COT, we have the following cases:</w:t>
      </w:r>
    </w:p>
    <w:p w14:paraId="7B5E19B0" w14:textId="47B1FBD6" w:rsidR="000252D5" w:rsidRDefault="000252D5" w:rsidP="00317F15">
      <w:pPr>
        <w:pStyle w:val="ListParagraph"/>
        <w:numPr>
          <w:ilvl w:val="1"/>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Case 1: PUSCH2 is associated to gNB -COT and PUSCH3 tis associated to UE-COT.</w:t>
      </w:r>
    </w:p>
    <w:p w14:paraId="12172E5E" w14:textId="06CADC67" w:rsidR="00317F15" w:rsidRDefault="00DB1934" w:rsidP="00317F15">
      <w:pPr>
        <w:pStyle w:val="ListParagraph"/>
        <w:numPr>
          <w:ilvl w:val="2"/>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gap between ends of PUSCH1 (</w:t>
      </w:r>
      <w:r w:rsidR="00B92555">
        <w:rPr>
          <w:rFonts w:ascii="Times New Roman" w:eastAsia="Times New Roman" w:hAnsi="Times New Roman" w:cs="Times New Roman"/>
          <w:szCs w:val="20"/>
          <w:lang w:val="en-US" w:eastAsia="ja-JP"/>
        </w:rPr>
        <w:t xml:space="preserve">latest </w:t>
      </w:r>
      <w:r>
        <w:rPr>
          <w:rFonts w:ascii="Times New Roman" w:eastAsia="Times New Roman" w:hAnsi="Times New Roman" w:cs="Times New Roman"/>
          <w:szCs w:val="20"/>
          <w:lang w:val="en-US" w:eastAsia="ja-JP"/>
        </w:rPr>
        <w:t xml:space="preserve">transmission based on UE initiated COT) and </w:t>
      </w:r>
      <w:r w:rsidR="00885CC3">
        <w:rPr>
          <w:rFonts w:ascii="Times New Roman" w:eastAsia="Times New Roman" w:hAnsi="Times New Roman" w:cs="Times New Roman"/>
          <w:szCs w:val="20"/>
          <w:lang w:val="en-US" w:eastAsia="ja-JP"/>
        </w:rPr>
        <w:t>start of PUSCH3 is more than 16us due to at least PUSCH2 being scheduled between PUSCH1 and PUSCH3.</w:t>
      </w:r>
      <w:r w:rsidR="00D37946" w:rsidRPr="00D37946">
        <w:rPr>
          <w:rFonts w:ascii="Times New Roman" w:eastAsia="Times New Roman" w:hAnsi="Times New Roman" w:cs="Times New Roman"/>
          <w:szCs w:val="20"/>
          <w:lang w:val="en-US" w:eastAsia="ja-JP"/>
        </w:rPr>
        <w:t xml:space="preserve"> </w:t>
      </w:r>
      <w:r w:rsidR="00D37946" w:rsidRPr="00D37946">
        <w:rPr>
          <w:rFonts w:ascii="Times New Roman" w:eastAsia="Times New Roman" w:hAnsi="Times New Roman" w:cs="Times New Roman"/>
          <w:b/>
          <w:bCs/>
          <w:szCs w:val="20"/>
          <w:lang w:val="en-US" w:eastAsia="ja-JP"/>
        </w:rPr>
        <w:t>Hence, a sensing within 25us before PUSCH3 immediately before transmission is required</w:t>
      </w:r>
      <w:r w:rsidR="00756D1C">
        <w:rPr>
          <w:rFonts w:ascii="Times New Roman" w:eastAsia="Times New Roman" w:hAnsi="Times New Roman" w:cs="Times New Roman"/>
          <w:b/>
          <w:bCs/>
          <w:szCs w:val="20"/>
          <w:lang w:val="en-US" w:eastAsia="ja-JP"/>
        </w:rPr>
        <w:t xml:space="preserve"> which is not possible</w:t>
      </w:r>
      <w:r w:rsidR="00D37946" w:rsidRPr="00D37946">
        <w:rPr>
          <w:rFonts w:ascii="Times New Roman" w:eastAsia="Times New Roman" w:hAnsi="Times New Roman" w:cs="Times New Roman"/>
          <w:b/>
          <w:bCs/>
          <w:szCs w:val="20"/>
          <w:lang w:val="en-US" w:eastAsia="ja-JP"/>
        </w:rPr>
        <w:t>.</w:t>
      </w:r>
    </w:p>
    <w:p w14:paraId="26666C51" w14:textId="29ACFD5D" w:rsidR="000252D5" w:rsidRDefault="000252D5" w:rsidP="00317F15">
      <w:pPr>
        <w:pStyle w:val="ListParagraph"/>
        <w:numPr>
          <w:ilvl w:val="1"/>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Case 2: PUSCH2 is associated to UE -COT and PUSCH3 tis associated to gNB-COT.</w:t>
      </w:r>
    </w:p>
    <w:p w14:paraId="7EBD24AD" w14:textId="4F896F2B" w:rsidR="008E1757" w:rsidRPr="00CD6E49" w:rsidRDefault="008E1757" w:rsidP="008E1757">
      <w:pPr>
        <w:pStyle w:val="ListParagraph"/>
        <w:numPr>
          <w:ilvl w:val="2"/>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gap between ends of </w:t>
      </w:r>
      <w:r w:rsidR="00B92555">
        <w:rPr>
          <w:rFonts w:ascii="Times New Roman" w:eastAsia="Times New Roman" w:hAnsi="Times New Roman" w:cs="Times New Roman"/>
          <w:szCs w:val="20"/>
          <w:lang w:val="en-US" w:eastAsia="ja-JP"/>
        </w:rPr>
        <w:t>D3</w:t>
      </w:r>
      <w:r>
        <w:rPr>
          <w:rFonts w:ascii="Times New Roman" w:eastAsia="Times New Roman" w:hAnsi="Times New Roman" w:cs="Times New Roman"/>
          <w:szCs w:val="20"/>
          <w:lang w:val="en-US" w:eastAsia="ja-JP"/>
        </w:rPr>
        <w:t xml:space="preserve"> (</w:t>
      </w:r>
      <w:r w:rsidR="00B92555">
        <w:rPr>
          <w:rFonts w:ascii="Times New Roman" w:eastAsia="Times New Roman" w:hAnsi="Times New Roman" w:cs="Times New Roman"/>
          <w:szCs w:val="20"/>
          <w:lang w:val="en-US" w:eastAsia="ja-JP"/>
        </w:rPr>
        <w:t xml:space="preserve">latest </w:t>
      </w:r>
      <w:r>
        <w:rPr>
          <w:rFonts w:ascii="Times New Roman" w:eastAsia="Times New Roman" w:hAnsi="Times New Roman" w:cs="Times New Roman"/>
          <w:szCs w:val="20"/>
          <w:lang w:val="en-US" w:eastAsia="ja-JP"/>
        </w:rPr>
        <w:t xml:space="preserve">transmission based on </w:t>
      </w:r>
      <w:r w:rsidR="00B92555">
        <w:rPr>
          <w:rFonts w:ascii="Times New Roman" w:eastAsia="Times New Roman" w:hAnsi="Times New Roman" w:cs="Times New Roman"/>
          <w:szCs w:val="20"/>
          <w:lang w:val="en-US" w:eastAsia="ja-JP"/>
        </w:rPr>
        <w:t xml:space="preserve">gNB </w:t>
      </w:r>
      <w:r>
        <w:rPr>
          <w:rFonts w:ascii="Times New Roman" w:eastAsia="Times New Roman" w:hAnsi="Times New Roman" w:cs="Times New Roman"/>
          <w:szCs w:val="20"/>
          <w:lang w:val="en-US" w:eastAsia="ja-JP"/>
        </w:rPr>
        <w:t>initiated COT) and start of PUSCH3 is more than 16us due to at least PUSCH2 being scheduled between PUSCH1 and PUSCH3.</w:t>
      </w:r>
      <w:r w:rsidR="00F02C05">
        <w:rPr>
          <w:rFonts w:ascii="Times New Roman" w:eastAsia="Times New Roman" w:hAnsi="Times New Roman" w:cs="Times New Roman"/>
          <w:szCs w:val="20"/>
          <w:lang w:val="en-US" w:eastAsia="ja-JP"/>
        </w:rPr>
        <w:t xml:space="preserve"> </w:t>
      </w:r>
      <w:r w:rsidR="00F02C05" w:rsidRPr="00D37946">
        <w:rPr>
          <w:rFonts w:ascii="Times New Roman" w:eastAsia="Times New Roman" w:hAnsi="Times New Roman" w:cs="Times New Roman"/>
          <w:b/>
          <w:bCs/>
          <w:szCs w:val="20"/>
          <w:lang w:val="en-US" w:eastAsia="ja-JP"/>
        </w:rPr>
        <w:t xml:space="preserve">Hence, a sensing </w:t>
      </w:r>
      <w:r w:rsidR="00D37946" w:rsidRPr="00D37946">
        <w:rPr>
          <w:rFonts w:ascii="Times New Roman" w:eastAsia="Times New Roman" w:hAnsi="Times New Roman" w:cs="Times New Roman"/>
          <w:b/>
          <w:bCs/>
          <w:szCs w:val="20"/>
          <w:lang w:val="en-US" w:eastAsia="ja-JP"/>
        </w:rPr>
        <w:t>within 25us before PUSCH3 immediately before transmission is required</w:t>
      </w:r>
      <w:r w:rsidR="00756D1C">
        <w:rPr>
          <w:rFonts w:ascii="Times New Roman" w:eastAsia="Times New Roman" w:hAnsi="Times New Roman" w:cs="Times New Roman"/>
          <w:b/>
          <w:bCs/>
          <w:szCs w:val="20"/>
          <w:lang w:val="en-US" w:eastAsia="ja-JP"/>
        </w:rPr>
        <w:t xml:space="preserve"> which is not possible.</w:t>
      </w:r>
    </w:p>
    <w:p w14:paraId="6A5E167B" w14:textId="77777777" w:rsidR="00D47519" w:rsidRDefault="00D47519" w:rsidP="00CD6E49">
      <w:pPr>
        <w:rPr>
          <w:rFonts w:ascii="Times New Roman" w:eastAsia="Times New Roman" w:hAnsi="Times New Roman" w:cs="Times New Roman"/>
          <w:sz w:val="22"/>
          <w:lang w:eastAsia="ja-JP"/>
        </w:rPr>
      </w:pPr>
    </w:p>
    <w:p w14:paraId="667AAEF1" w14:textId="2C1630E2" w:rsidR="00CD6E49" w:rsidRPr="00CD6E49" w:rsidRDefault="00CD6E49" w:rsidP="00CD6E49">
      <w:pPr>
        <w:rPr>
          <w:rFonts w:ascii="Times New Roman" w:eastAsia="Times New Roman" w:hAnsi="Times New Roman" w:cs="Times New Roman"/>
          <w:sz w:val="22"/>
          <w:lang w:eastAsia="ja-JP"/>
        </w:rPr>
      </w:pPr>
      <w:r w:rsidRPr="00CD6E49">
        <w:rPr>
          <w:rFonts w:ascii="Times New Roman" w:eastAsia="Times New Roman" w:hAnsi="Times New Roman" w:cs="Times New Roman"/>
          <w:sz w:val="22"/>
          <w:lang w:eastAsia="ja-JP"/>
        </w:rPr>
        <w:t xml:space="preserve">Therefore, </w:t>
      </w:r>
      <w:r w:rsidR="00BB32B2">
        <w:rPr>
          <w:rFonts w:ascii="Times New Roman" w:eastAsia="Times New Roman" w:hAnsi="Times New Roman" w:cs="Times New Roman"/>
          <w:sz w:val="22"/>
          <w:lang w:eastAsia="ja-JP"/>
        </w:rPr>
        <w:t>the only possible case would be that both PUSCH2 and PUSCH3 are associated to the same channel occupancy.</w:t>
      </w:r>
      <w:r w:rsidR="004F5D60">
        <w:rPr>
          <w:rFonts w:ascii="Times New Roman" w:eastAsia="Times New Roman" w:hAnsi="Times New Roman" w:cs="Times New Roman"/>
          <w:sz w:val="22"/>
          <w:lang w:eastAsia="ja-JP"/>
        </w:rPr>
        <w:t xml:space="preserve"> </w:t>
      </w:r>
      <w:proofErr w:type="gramStart"/>
      <w:r w:rsidR="004F5D60">
        <w:rPr>
          <w:rFonts w:ascii="Times New Roman" w:eastAsia="Times New Roman" w:hAnsi="Times New Roman" w:cs="Times New Roman"/>
          <w:sz w:val="22"/>
          <w:lang w:eastAsia="ja-JP"/>
        </w:rPr>
        <w:t>It should be understood t</w:t>
      </w:r>
      <w:r w:rsidR="004458CF">
        <w:rPr>
          <w:rFonts w:ascii="Times New Roman" w:eastAsia="Times New Roman" w:hAnsi="Times New Roman" w:cs="Times New Roman"/>
          <w:sz w:val="22"/>
          <w:lang w:eastAsia="ja-JP"/>
        </w:rPr>
        <w:t>hat</w:t>
      </w:r>
      <w:r w:rsidR="004F5D60">
        <w:rPr>
          <w:rFonts w:ascii="Times New Roman" w:eastAsia="Times New Roman" w:hAnsi="Times New Roman" w:cs="Times New Roman"/>
          <w:sz w:val="22"/>
          <w:lang w:eastAsia="ja-JP"/>
        </w:rPr>
        <w:t xml:space="preserve"> above</w:t>
      </w:r>
      <w:proofErr w:type="gramEnd"/>
      <w:r w:rsidR="004F5D60">
        <w:rPr>
          <w:rFonts w:ascii="Times New Roman" w:eastAsia="Times New Roman" w:hAnsi="Times New Roman" w:cs="Times New Roman"/>
          <w:sz w:val="22"/>
          <w:lang w:eastAsia="ja-JP"/>
        </w:rPr>
        <w:t xml:space="preserve"> </w:t>
      </w:r>
      <w:r w:rsidR="004458CF">
        <w:rPr>
          <w:rFonts w:ascii="Times New Roman" w:eastAsia="Times New Roman" w:hAnsi="Times New Roman" w:cs="Times New Roman"/>
          <w:sz w:val="22"/>
          <w:lang w:eastAsia="ja-JP"/>
        </w:rPr>
        <w:t xml:space="preserve">analysis </w:t>
      </w:r>
      <w:r w:rsidR="004F5D60">
        <w:rPr>
          <w:rFonts w:ascii="Times New Roman" w:eastAsia="Times New Roman" w:hAnsi="Times New Roman" w:cs="Times New Roman"/>
          <w:sz w:val="22"/>
          <w:lang w:eastAsia="ja-JP"/>
        </w:rPr>
        <w:t>is valid for configured transmissions as well.</w:t>
      </w:r>
    </w:p>
    <w:p w14:paraId="14CD94F3" w14:textId="2AD65ACD" w:rsidR="00671853" w:rsidRPr="000B034A" w:rsidRDefault="00671853" w:rsidP="000B034A">
      <w:pPr>
        <w:pStyle w:val="ListParagraph"/>
        <w:ind w:left="360"/>
        <w:rPr>
          <w:rFonts w:ascii="Times New Roman" w:eastAsia="Times New Roman" w:hAnsi="Times New Roman" w:cs="Times New Roman"/>
          <w:szCs w:val="20"/>
          <w:lang w:val="en-US" w:eastAsia="ja-JP"/>
        </w:rPr>
      </w:pPr>
    </w:p>
    <w:p w14:paraId="3BD923A2" w14:textId="77777777" w:rsidR="00671853" w:rsidRDefault="00671853" w:rsidP="00671853">
      <w:pPr>
        <w:pStyle w:val="ListParagraph"/>
        <w:ind w:left="0"/>
        <w:rPr>
          <w:rFonts w:ascii="Times New Roman" w:eastAsia="Times New Roman" w:hAnsi="Times New Roman" w:cs="Times New Roman"/>
          <w:szCs w:val="20"/>
          <w:lang w:val="en-US" w:eastAsia="ja-JP"/>
        </w:rPr>
      </w:pPr>
    </w:p>
    <w:p w14:paraId="66959B6C" w14:textId="63D6258F" w:rsidR="00FB0254" w:rsidRPr="00756D1C" w:rsidRDefault="009571DE" w:rsidP="00756D1C">
      <w:pPr>
        <w:jc w:val="center"/>
        <w:rPr>
          <w:lang w:val="en-GB" w:eastAsia="ja-JP"/>
        </w:rPr>
      </w:pPr>
      <w:r>
        <w:rPr>
          <w:noProof/>
          <w:lang w:val="en-GB" w:eastAsia="ja-JP"/>
        </w:rPr>
        <w:drawing>
          <wp:inline distT="0" distB="0" distL="0" distR="0" wp14:anchorId="3B41BF7A" wp14:editId="36060AB4">
            <wp:extent cx="4186689" cy="1895475"/>
            <wp:effectExtent l="0" t="0" r="444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4064" cy="1907869"/>
                    </a:xfrm>
                    <a:prstGeom prst="rect">
                      <a:avLst/>
                    </a:prstGeom>
                    <a:noFill/>
                  </pic:spPr>
                </pic:pic>
              </a:graphicData>
            </a:graphic>
          </wp:inline>
        </w:drawing>
      </w:r>
    </w:p>
    <w:p w14:paraId="0BB11434" w14:textId="121304BB" w:rsidR="00834FCC" w:rsidRPr="00834FCC" w:rsidRDefault="00FB0254" w:rsidP="00FB0254">
      <w:pPr>
        <w:pStyle w:val="Caption"/>
        <w:jc w:val="center"/>
        <w:rPr>
          <w:lang w:val="en-GB" w:eastAsia="ja-JP"/>
        </w:rPr>
      </w:pPr>
      <w:bookmarkStart w:id="4" w:name="_Ref87060127"/>
      <w:r>
        <w:t xml:space="preserve">Figure </w:t>
      </w:r>
      <w:r>
        <w:fldChar w:fldCharType="begin"/>
      </w:r>
      <w:r>
        <w:instrText xml:space="preserve"> SEQ Figure \* ARABIC </w:instrText>
      </w:r>
      <w:r>
        <w:fldChar w:fldCharType="separate"/>
      </w:r>
      <w:r w:rsidR="00F95C27">
        <w:rPr>
          <w:noProof/>
        </w:rPr>
        <w:t>1</w:t>
      </w:r>
      <w:r>
        <w:fldChar w:fldCharType="end"/>
      </w:r>
      <w:bookmarkEnd w:id="4"/>
      <w:r>
        <w:t xml:space="preserve">: </w:t>
      </w:r>
      <w:r w:rsidR="000B034A">
        <w:t>Illustrative example for same COT associations for transmis</w:t>
      </w:r>
      <w:r w:rsidR="00CD6E49">
        <w:t>sions within a burst</w:t>
      </w:r>
    </w:p>
    <w:p w14:paraId="3F1CCF9B" w14:textId="4BE07D1E" w:rsidR="00D47519" w:rsidRDefault="000E53F8" w:rsidP="004458CF">
      <w:pPr>
        <w:pStyle w:val="BodyText"/>
        <w:rPr>
          <w:rFonts w:ascii="Times New Roman" w:hAnsi="Times New Roman" w:cs="Times New Roman"/>
          <w:sz w:val="22"/>
          <w:szCs w:val="24"/>
        </w:rPr>
      </w:pPr>
      <w:r w:rsidRPr="004458CF">
        <w:rPr>
          <w:rFonts w:ascii="Times New Roman" w:hAnsi="Times New Roman" w:cs="Times New Roman"/>
          <w:sz w:val="22"/>
          <w:szCs w:val="24"/>
        </w:rPr>
        <w:t xml:space="preserve">Although the observation above is the consequence of regulations for semi-static channel </w:t>
      </w:r>
      <w:r w:rsidR="00714735" w:rsidRPr="004458CF">
        <w:rPr>
          <w:rFonts w:ascii="Times New Roman" w:hAnsi="Times New Roman" w:cs="Times New Roman"/>
          <w:sz w:val="22"/>
          <w:szCs w:val="24"/>
        </w:rPr>
        <w:t xml:space="preserve">access procedures, </w:t>
      </w:r>
      <w:r w:rsidR="004458CF">
        <w:rPr>
          <w:rFonts w:ascii="Times New Roman" w:hAnsi="Times New Roman" w:cs="Times New Roman"/>
          <w:sz w:val="22"/>
          <w:szCs w:val="24"/>
        </w:rPr>
        <w:t xml:space="preserve">however </w:t>
      </w:r>
      <w:r w:rsidR="002E3CFE">
        <w:rPr>
          <w:rFonts w:ascii="Times New Roman" w:hAnsi="Times New Roman" w:cs="Times New Roman"/>
          <w:sz w:val="22"/>
          <w:szCs w:val="24"/>
        </w:rPr>
        <w:t xml:space="preserve">incorporating this requirement in planning </w:t>
      </w:r>
      <w:r w:rsidR="00D47519">
        <w:rPr>
          <w:rFonts w:ascii="Times New Roman" w:hAnsi="Times New Roman" w:cs="Times New Roman"/>
          <w:sz w:val="22"/>
          <w:szCs w:val="24"/>
        </w:rPr>
        <w:t>transmission</w:t>
      </w:r>
      <w:r w:rsidR="002E3CFE">
        <w:rPr>
          <w:rFonts w:ascii="Times New Roman" w:hAnsi="Times New Roman" w:cs="Times New Roman"/>
          <w:sz w:val="22"/>
          <w:szCs w:val="24"/>
        </w:rPr>
        <w:t>, simplifies the design and operation</w:t>
      </w:r>
      <w:r w:rsidR="00D47519">
        <w:rPr>
          <w:rFonts w:ascii="Times New Roman" w:hAnsi="Times New Roman" w:cs="Times New Roman"/>
          <w:sz w:val="22"/>
          <w:szCs w:val="24"/>
        </w:rPr>
        <w:t>. Hence</w:t>
      </w:r>
      <w:r w:rsidR="00E7369C">
        <w:rPr>
          <w:rFonts w:ascii="Times New Roman" w:hAnsi="Times New Roman" w:cs="Times New Roman"/>
          <w:sz w:val="22"/>
          <w:szCs w:val="24"/>
        </w:rPr>
        <w:t>,</w:t>
      </w:r>
      <w:r w:rsidR="00D47519">
        <w:rPr>
          <w:rFonts w:ascii="Times New Roman" w:hAnsi="Times New Roman" w:cs="Times New Roman"/>
          <w:sz w:val="22"/>
          <w:szCs w:val="24"/>
        </w:rPr>
        <w:t xml:space="preserve"> we propose the following to be captured in specifications: </w:t>
      </w:r>
    </w:p>
    <w:p w14:paraId="5F80DC7A" w14:textId="77777777" w:rsidR="00D47519" w:rsidRPr="00A01711" w:rsidRDefault="00D47519" w:rsidP="00D47519">
      <w:pPr>
        <w:pStyle w:val="ListParagraph"/>
        <w:ind w:left="0"/>
        <w:rPr>
          <w:rFonts w:ascii="Times New Roman" w:hAnsi="Times New Roman" w:cs="Times New Roman"/>
        </w:rPr>
      </w:pPr>
    </w:p>
    <w:p w14:paraId="6D97116B" w14:textId="55B11013" w:rsidR="00D47519" w:rsidRPr="005F4E17" w:rsidRDefault="00D47519" w:rsidP="005F4E17">
      <w:pPr>
        <w:pStyle w:val="Proposal"/>
        <w:rPr>
          <w:lang w:val="en-GB"/>
        </w:rPr>
      </w:pPr>
      <w:bookmarkStart w:id="5" w:name="_Toc87071819"/>
      <w:r w:rsidRPr="00A01711">
        <w:t xml:space="preserve">In </w:t>
      </w:r>
      <w:r w:rsidRPr="00C508E5">
        <w:t xml:space="preserve">semi-static channel access </w:t>
      </w:r>
      <w:r w:rsidRPr="00E530F8">
        <w:t>mode,</w:t>
      </w:r>
      <w:r w:rsidR="00B57425" w:rsidRPr="00B57425">
        <w:t xml:space="preserve"> </w:t>
      </w:r>
      <w:r w:rsidR="005F4E17">
        <w:t>a</w:t>
      </w:r>
      <w:r w:rsidR="00B57425" w:rsidRPr="00AB0C3D">
        <w:t>ll transmissions in a transmission burst should be associated to the same channel occupancy.</w:t>
      </w:r>
      <w:bookmarkEnd w:id="5"/>
    </w:p>
    <w:p w14:paraId="05FB3BAB" w14:textId="77777777" w:rsidR="00AB0C3D" w:rsidRPr="00D47519" w:rsidRDefault="00AB0C3D" w:rsidP="00AB0C3D">
      <w:pPr>
        <w:pStyle w:val="Observation"/>
        <w:numPr>
          <w:ilvl w:val="0"/>
          <w:numId w:val="0"/>
        </w:numPr>
        <w:ind w:left="360" w:hanging="360"/>
        <w:rPr>
          <w:rFonts w:cs="Arial"/>
        </w:rPr>
      </w:pPr>
    </w:p>
    <w:p w14:paraId="4A62D314" w14:textId="4F29EB71" w:rsidR="006C2B02" w:rsidRDefault="002B41D6" w:rsidP="00E7369C">
      <w:pPr>
        <w:pStyle w:val="Heading2"/>
      </w:pPr>
      <w:r>
        <w:t>2.</w:t>
      </w:r>
      <w:r w:rsidR="00622998">
        <w:t>4</w:t>
      </w:r>
      <w:r>
        <w:tab/>
      </w:r>
      <w:r w:rsidR="00DC54EF">
        <w:t xml:space="preserve">COT-association for </w:t>
      </w:r>
      <w:r w:rsidR="00C337C1">
        <w:t>I</w:t>
      </w:r>
      <w:r w:rsidR="005B14B5">
        <w:t>ntra-</w:t>
      </w:r>
      <w:r w:rsidR="006C2B02">
        <w:t xml:space="preserve">FPP </w:t>
      </w:r>
      <w:r>
        <w:t xml:space="preserve">UL </w:t>
      </w:r>
      <w:r w:rsidR="006C2B02">
        <w:t>scheduling</w:t>
      </w:r>
      <w:r w:rsidR="00C337C1">
        <w:t xml:space="preserve"> </w:t>
      </w:r>
    </w:p>
    <w:p w14:paraId="54144A93" w14:textId="5E650C14" w:rsidR="00EF5472" w:rsidRPr="00EF5472" w:rsidRDefault="001E17D9" w:rsidP="00EB668E">
      <w:pPr>
        <w:rPr>
          <w:rFonts w:ascii="Times New Roman" w:hAnsi="Times New Roman" w:cs="Times New Roman"/>
          <w:sz w:val="22"/>
          <w:szCs w:val="24"/>
          <w:lang w:val="en-GB"/>
        </w:rPr>
      </w:pPr>
      <w:r w:rsidRPr="00EF5472">
        <w:rPr>
          <w:rFonts w:ascii="Times New Roman" w:hAnsi="Times New Roman" w:cs="Times New Roman"/>
          <w:sz w:val="22"/>
          <w:szCs w:val="24"/>
          <w:lang w:val="en-GB"/>
        </w:rPr>
        <w:t xml:space="preserve">For a </w:t>
      </w:r>
      <w:r w:rsidR="009D3ACF" w:rsidRPr="00EF5472">
        <w:rPr>
          <w:rFonts w:ascii="Times New Roman" w:hAnsi="Times New Roman" w:cs="Times New Roman"/>
          <w:sz w:val="22"/>
          <w:szCs w:val="24"/>
          <w:lang w:val="en-GB"/>
        </w:rPr>
        <w:t>scheduled</w:t>
      </w:r>
      <w:r w:rsidRPr="00EF5472">
        <w:rPr>
          <w:rFonts w:ascii="Times New Roman" w:hAnsi="Times New Roman" w:cs="Times New Roman"/>
          <w:sz w:val="22"/>
          <w:szCs w:val="24"/>
          <w:lang w:val="en-GB"/>
        </w:rPr>
        <w:t xml:space="preserve"> UL </w:t>
      </w:r>
      <w:r w:rsidR="009D3ACF" w:rsidRPr="00EF5472">
        <w:rPr>
          <w:rFonts w:ascii="Times New Roman" w:hAnsi="Times New Roman" w:cs="Times New Roman"/>
          <w:sz w:val="22"/>
          <w:szCs w:val="24"/>
          <w:lang w:val="en-GB"/>
        </w:rPr>
        <w:t>transmission</w:t>
      </w:r>
      <w:r w:rsidR="00955C77" w:rsidRPr="00EF5472">
        <w:rPr>
          <w:rFonts w:ascii="Times New Roman" w:hAnsi="Times New Roman" w:cs="Times New Roman"/>
          <w:sz w:val="22"/>
          <w:szCs w:val="24"/>
          <w:lang w:val="en-GB"/>
        </w:rPr>
        <w:t xml:space="preserve"> </w:t>
      </w:r>
      <w:r w:rsidR="004067C0">
        <w:rPr>
          <w:rFonts w:ascii="Times New Roman" w:hAnsi="Times New Roman" w:cs="Times New Roman"/>
          <w:sz w:val="22"/>
          <w:szCs w:val="24"/>
          <w:lang w:val="en-GB"/>
        </w:rPr>
        <w:t xml:space="preserve">following a </w:t>
      </w:r>
      <w:r w:rsidR="00063730">
        <w:rPr>
          <w:rFonts w:ascii="Times New Roman" w:hAnsi="Times New Roman" w:cs="Times New Roman"/>
          <w:sz w:val="22"/>
          <w:szCs w:val="24"/>
          <w:lang w:val="en-GB"/>
        </w:rPr>
        <w:t xml:space="preserve">gap and </w:t>
      </w:r>
      <w:r w:rsidR="00955C77" w:rsidRPr="00EF5472">
        <w:rPr>
          <w:rFonts w:ascii="Times New Roman" w:hAnsi="Times New Roman" w:cs="Times New Roman"/>
          <w:sz w:val="22"/>
          <w:szCs w:val="24"/>
          <w:lang w:val="en-GB"/>
        </w:rPr>
        <w:t>after a UE-FFP boundary</w:t>
      </w:r>
      <w:r w:rsidR="003C5180">
        <w:rPr>
          <w:rFonts w:ascii="Times New Roman" w:hAnsi="Times New Roman" w:cs="Times New Roman"/>
          <w:sz w:val="22"/>
          <w:szCs w:val="24"/>
          <w:lang w:val="en-GB"/>
        </w:rPr>
        <w:t xml:space="preserve"> and ending before corresponding idle</w:t>
      </w:r>
      <w:r w:rsidR="00650819">
        <w:rPr>
          <w:rFonts w:ascii="Times New Roman" w:hAnsi="Times New Roman" w:cs="Times New Roman"/>
          <w:sz w:val="22"/>
          <w:szCs w:val="24"/>
          <w:lang w:val="en-GB"/>
        </w:rPr>
        <w:t xml:space="preserve"> </w:t>
      </w:r>
      <w:r w:rsidR="003C5180">
        <w:rPr>
          <w:rFonts w:ascii="Times New Roman" w:hAnsi="Times New Roman" w:cs="Times New Roman"/>
          <w:sz w:val="22"/>
          <w:szCs w:val="24"/>
          <w:lang w:val="en-GB"/>
        </w:rPr>
        <w:t>period</w:t>
      </w:r>
      <w:r w:rsidR="00955C77" w:rsidRPr="00EF5472">
        <w:rPr>
          <w:rFonts w:ascii="Times New Roman" w:hAnsi="Times New Roman" w:cs="Times New Roman"/>
          <w:sz w:val="22"/>
          <w:szCs w:val="24"/>
          <w:lang w:val="en-GB"/>
        </w:rPr>
        <w:t xml:space="preserve">, </w:t>
      </w:r>
      <w:r w:rsidRPr="00EF5472">
        <w:rPr>
          <w:rFonts w:ascii="Times New Roman" w:hAnsi="Times New Roman" w:cs="Times New Roman"/>
          <w:sz w:val="22"/>
          <w:szCs w:val="24"/>
          <w:lang w:val="en-GB"/>
        </w:rPr>
        <w:t xml:space="preserve">if the scheduling DCI and the UL transmission </w:t>
      </w:r>
      <w:r w:rsidR="009D3ACF" w:rsidRPr="00EF5472">
        <w:rPr>
          <w:rFonts w:ascii="Times New Roman" w:hAnsi="Times New Roman" w:cs="Times New Roman"/>
          <w:sz w:val="22"/>
          <w:szCs w:val="24"/>
          <w:lang w:val="en-GB"/>
        </w:rPr>
        <w:t>are confined within the same g-FFP</w:t>
      </w:r>
      <w:r w:rsidR="00955C77" w:rsidRPr="00EF5472">
        <w:rPr>
          <w:rFonts w:ascii="Times New Roman" w:hAnsi="Times New Roman" w:cs="Times New Roman"/>
          <w:sz w:val="22"/>
          <w:szCs w:val="24"/>
          <w:lang w:val="en-GB"/>
        </w:rPr>
        <w:t xml:space="preserve"> and if </w:t>
      </w:r>
      <w:r w:rsidR="009D3ACF" w:rsidRPr="00EF5472">
        <w:rPr>
          <w:rFonts w:ascii="Times New Roman" w:hAnsi="Times New Roman" w:cs="Times New Roman"/>
          <w:sz w:val="22"/>
          <w:szCs w:val="24"/>
          <w:lang w:val="en-GB"/>
        </w:rPr>
        <w:t>the DCI indicates UE in</w:t>
      </w:r>
      <w:r w:rsidR="00955C77" w:rsidRPr="00EF5472">
        <w:rPr>
          <w:rFonts w:ascii="Times New Roman" w:hAnsi="Times New Roman" w:cs="Times New Roman"/>
          <w:sz w:val="22"/>
          <w:szCs w:val="24"/>
          <w:lang w:val="en-GB"/>
        </w:rPr>
        <w:t xml:space="preserve">itiated COT, the following two cases were discussed </w:t>
      </w:r>
      <w:r w:rsidR="00EF5472" w:rsidRPr="00EF5472">
        <w:rPr>
          <w:rFonts w:ascii="Times New Roman" w:hAnsi="Times New Roman" w:cs="Times New Roman"/>
          <w:sz w:val="22"/>
          <w:szCs w:val="24"/>
          <w:lang w:val="en-GB"/>
        </w:rPr>
        <w:t>during</w:t>
      </w:r>
      <w:r w:rsidR="00955C77" w:rsidRPr="00EF5472">
        <w:rPr>
          <w:rFonts w:ascii="Times New Roman" w:hAnsi="Times New Roman" w:cs="Times New Roman"/>
          <w:sz w:val="22"/>
          <w:szCs w:val="24"/>
          <w:lang w:val="en-GB"/>
        </w:rPr>
        <w:t xml:space="preserve"> the last meeting for </w:t>
      </w:r>
      <w:r w:rsidR="00EF5472" w:rsidRPr="00EF5472">
        <w:rPr>
          <w:rFonts w:ascii="Times New Roman" w:hAnsi="Times New Roman" w:cs="Times New Roman"/>
          <w:sz w:val="22"/>
          <w:szCs w:val="24"/>
          <w:lang w:val="en-GB"/>
        </w:rPr>
        <w:t>UE behaviour:</w:t>
      </w:r>
    </w:p>
    <w:p w14:paraId="13661E32" w14:textId="4D86375D" w:rsidR="005213EE" w:rsidRDefault="00EF5472" w:rsidP="00063730">
      <w:pPr>
        <w:pStyle w:val="ListParagraph"/>
        <w:numPr>
          <w:ilvl w:val="0"/>
          <w:numId w:val="60"/>
        </w:numPr>
        <w:rPr>
          <w:rFonts w:ascii="Times New Roman" w:hAnsi="Times New Roman" w:cs="Times New Roman"/>
          <w:szCs w:val="24"/>
          <w:lang w:val="en-GB"/>
        </w:rPr>
      </w:pPr>
      <w:r w:rsidRPr="00063730">
        <w:rPr>
          <w:rFonts w:ascii="Times New Roman" w:hAnsi="Times New Roman" w:cs="Times New Roman"/>
          <w:szCs w:val="24"/>
          <w:lang w:val="en-GB"/>
        </w:rPr>
        <w:t xml:space="preserve">Case 1: </w:t>
      </w:r>
      <w:r w:rsidR="000C0553">
        <w:rPr>
          <w:rFonts w:ascii="Times New Roman" w:hAnsi="Times New Roman" w:cs="Times New Roman"/>
          <w:szCs w:val="24"/>
          <w:lang w:val="en-GB"/>
        </w:rPr>
        <w:t xml:space="preserve">UE assumes the UE-COT is initiated. </w:t>
      </w:r>
      <w:r w:rsidR="00063730">
        <w:rPr>
          <w:rFonts w:ascii="Times New Roman" w:hAnsi="Times New Roman" w:cs="Times New Roman"/>
          <w:szCs w:val="24"/>
          <w:lang w:val="en-GB"/>
        </w:rPr>
        <w:t>U</w:t>
      </w:r>
      <w:r w:rsidR="000C0553">
        <w:rPr>
          <w:rFonts w:ascii="Times New Roman" w:hAnsi="Times New Roman" w:cs="Times New Roman"/>
          <w:szCs w:val="24"/>
          <w:lang w:val="en-GB"/>
        </w:rPr>
        <w:t>E</w:t>
      </w:r>
      <w:r w:rsidR="00063730">
        <w:rPr>
          <w:rFonts w:ascii="Times New Roman" w:hAnsi="Times New Roman" w:cs="Times New Roman"/>
          <w:szCs w:val="24"/>
          <w:lang w:val="en-GB"/>
        </w:rPr>
        <w:t xml:space="preserve"> performs</w:t>
      </w:r>
      <w:r w:rsidR="000C0553">
        <w:rPr>
          <w:rFonts w:ascii="Times New Roman" w:hAnsi="Times New Roman" w:cs="Times New Roman"/>
          <w:szCs w:val="24"/>
          <w:lang w:val="en-GB"/>
        </w:rPr>
        <w:t xml:space="preserve"> </w:t>
      </w:r>
      <w:r w:rsidR="00B30045">
        <w:rPr>
          <w:rFonts w:ascii="Times New Roman" w:hAnsi="Times New Roman" w:cs="Times New Roman"/>
          <w:szCs w:val="24"/>
          <w:lang w:val="en-GB"/>
        </w:rPr>
        <w:t xml:space="preserve">sensing </w:t>
      </w:r>
      <w:r w:rsidR="00693F5A">
        <w:rPr>
          <w:rFonts w:ascii="Times New Roman" w:hAnsi="Times New Roman" w:cs="Times New Roman"/>
          <w:szCs w:val="24"/>
          <w:lang w:val="en-GB"/>
        </w:rPr>
        <w:t>within 9us immediately before the scheduled UL transmission</w:t>
      </w:r>
      <w:r w:rsidR="005F2E32">
        <w:rPr>
          <w:rFonts w:ascii="Times New Roman" w:hAnsi="Times New Roman" w:cs="Times New Roman"/>
          <w:szCs w:val="24"/>
          <w:lang w:val="en-GB"/>
        </w:rPr>
        <w:t>. If the channel is sensed idle the UL transmission is sent</w:t>
      </w:r>
      <w:r w:rsidR="006F20F2">
        <w:rPr>
          <w:rFonts w:ascii="Times New Roman" w:hAnsi="Times New Roman" w:cs="Times New Roman"/>
          <w:szCs w:val="24"/>
          <w:lang w:val="en-GB"/>
        </w:rPr>
        <w:t xml:space="preserve"> </w:t>
      </w:r>
      <w:r w:rsidR="005F2E32">
        <w:rPr>
          <w:rFonts w:ascii="Times New Roman" w:hAnsi="Times New Roman" w:cs="Times New Roman"/>
          <w:szCs w:val="24"/>
          <w:lang w:val="en-GB"/>
        </w:rPr>
        <w:t>and dropped otherwise.</w:t>
      </w:r>
    </w:p>
    <w:p w14:paraId="6235091B" w14:textId="121763C6" w:rsidR="005F2E32" w:rsidRDefault="005F2E32" w:rsidP="00063730">
      <w:pPr>
        <w:pStyle w:val="ListParagraph"/>
        <w:numPr>
          <w:ilvl w:val="0"/>
          <w:numId w:val="60"/>
        </w:numPr>
        <w:rPr>
          <w:rFonts w:ascii="Times New Roman" w:hAnsi="Times New Roman" w:cs="Times New Roman"/>
          <w:szCs w:val="24"/>
          <w:lang w:val="en-GB"/>
        </w:rPr>
      </w:pPr>
      <w:r>
        <w:rPr>
          <w:rFonts w:ascii="Times New Roman" w:hAnsi="Times New Roman" w:cs="Times New Roman"/>
          <w:szCs w:val="24"/>
          <w:lang w:val="en-GB"/>
        </w:rPr>
        <w:t xml:space="preserve">Case 2: If </w:t>
      </w:r>
      <w:r w:rsidR="00141DE7">
        <w:rPr>
          <w:rFonts w:ascii="Times New Roman" w:hAnsi="Times New Roman" w:cs="Times New Roman"/>
          <w:szCs w:val="24"/>
          <w:lang w:val="en-GB"/>
        </w:rPr>
        <w:t xml:space="preserve">the UE has already initiated the channel, Case 1. Otherwise, </w:t>
      </w:r>
      <w:r w:rsidR="00527E3D">
        <w:rPr>
          <w:rFonts w:ascii="Times New Roman" w:hAnsi="Times New Roman" w:cs="Times New Roman"/>
          <w:szCs w:val="24"/>
          <w:lang w:val="en-GB"/>
        </w:rPr>
        <w:t>UE drops the transmission.</w:t>
      </w:r>
    </w:p>
    <w:p w14:paraId="0B835FF5" w14:textId="10EB7269" w:rsidR="00527E3D" w:rsidRDefault="00527E3D" w:rsidP="00527E3D">
      <w:pPr>
        <w:rPr>
          <w:rFonts w:ascii="Times New Roman" w:hAnsi="Times New Roman" w:cs="Times New Roman"/>
          <w:szCs w:val="24"/>
          <w:lang w:val="en-GB"/>
        </w:rPr>
      </w:pPr>
    </w:p>
    <w:p w14:paraId="1B671844" w14:textId="77777777" w:rsidR="005F0B25" w:rsidRDefault="002A37C8" w:rsidP="005F0B25">
      <w:pPr>
        <w:keepNext/>
        <w:jc w:val="center"/>
      </w:pPr>
      <w:r>
        <w:rPr>
          <w:rFonts w:ascii="Times New Roman" w:hAnsi="Times New Roman" w:cs="Times New Roman"/>
          <w:noProof/>
          <w:szCs w:val="24"/>
          <w:lang w:val="en-GB"/>
        </w:rPr>
        <w:drawing>
          <wp:inline distT="0" distB="0" distL="0" distR="0" wp14:anchorId="6CF5FA39" wp14:editId="191226C5">
            <wp:extent cx="4257675" cy="166261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4955" cy="1669358"/>
                    </a:xfrm>
                    <a:prstGeom prst="rect">
                      <a:avLst/>
                    </a:prstGeom>
                    <a:noFill/>
                  </pic:spPr>
                </pic:pic>
              </a:graphicData>
            </a:graphic>
          </wp:inline>
        </w:drawing>
      </w:r>
    </w:p>
    <w:p w14:paraId="3390EA08" w14:textId="5D7D8544" w:rsidR="00527E3D" w:rsidRDefault="005F0B25" w:rsidP="005F0B25">
      <w:pPr>
        <w:pStyle w:val="Caption"/>
        <w:jc w:val="center"/>
        <w:rPr>
          <w:rFonts w:ascii="Times New Roman" w:hAnsi="Times New Roman" w:cs="Times New Roman"/>
          <w:szCs w:val="24"/>
          <w:lang w:val="en-GB"/>
        </w:rPr>
      </w:pPr>
      <w:r>
        <w:t xml:space="preserve">Figure </w:t>
      </w:r>
      <w:r>
        <w:fldChar w:fldCharType="begin"/>
      </w:r>
      <w:r>
        <w:instrText xml:space="preserve"> SEQ Figure \* ARABIC </w:instrText>
      </w:r>
      <w:r>
        <w:fldChar w:fldCharType="separate"/>
      </w:r>
      <w:r w:rsidR="00F95C27">
        <w:rPr>
          <w:noProof/>
        </w:rPr>
        <w:t>2</w:t>
      </w:r>
      <w:r>
        <w:fldChar w:fldCharType="end"/>
      </w:r>
      <w:r w:rsidR="00E97FDF">
        <w:t>: Comparing Case 1 and Case 2 when UE initiates a COT</w:t>
      </w:r>
    </w:p>
    <w:p w14:paraId="2F878762" w14:textId="12BB74D6" w:rsidR="005F0B25" w:rsidRPr="00C021B1" w:rsidRDefault="00CB1BCC" w:rsidP="00CB1BCC">
      <w:pPr>
        <w:pStyle w:val="Caption"/>
        <w:rPr>
          <w:rFonts w:ascii="Times New Roman" w:hAnsi="Times New Roman" w:cs="Times New Roman"/>
          <w:b w:val="0"/>
          <w:bCs/>
          <w:sz w:val="22"/>
        </w:rPr>
      </w:pPr>
      <w:r w:rsidRPr="00C021B1">
        <w:rPr>
          <w:rFonts w:ascii="Times New Roman" w:hAnsi="Times New Roman" w:cs="Times New Roman"/>
          <w:b w:val="0"/>
          <w:bCs/>
          <w:sz w:val="22"/>
          <w:lang w:val="en-GB"/>
        </w:rPr>
        <w:t xml:space="preserve">From the transmission point of view, Case </w:t>
      </w:r>
      <w:proofErr w:type="gramStart"/>
      <w:r w:rsidRPr="00C021B1">
        <w:rPr>
          <w:rFonts w:ascii="Times New Roman" w:hAnsi="Times New Roman" w:cs="Times New Roman"/>
          <w:b w:val="0"/>
          <w:bCs/>
          <w:sz w:val="22"/>
          <w:lang w:val="en-GB"/>
        </w:rPr>
        <w:t>1</w:t>
      </w:r>
      <w:proofErr w:type="gramEnd"/>
      <w:r w:rsidRPr="00C021B1">
        <w:rPr>
          <w:rFonts w:ascii="Times New Roman" w:hAnsi="Times New Roman" w:cs="Times New Roman"/>
          <w:b w:val="0"/>
          <w:bCs/>
          <w:sz w:val="22"/>
          <w:lang w:val="en-GB"/>
        </w:rPr>
        <w:t xml:space="preserve"> and Case 2 lead to the same outcome if UE has already initiated the COT as shown in </w:t>
      </w:r>
      <w:r w:rsidRPr="00C021B1">
        <w:rPr>
          <w:rFonts w:ascii="Times New Roman" w:hAnsi="Times New Roman" w:cs="Times New Roman"/>
          <w:b w:val="0"/>
          <w:bCs/>
          <w:sz w:val="22"/>
          <w:lang w:val="en-GB"/>
        </w:rPr>
        <w:fldChar w:fldCharType="begin"/>
      </w:r>
      <w:r w:rsidRPr="00C021B1">
        <w:rPr>
          <w:rFonts w:ascii="Times New Roman" w:hAnsi="Times New Roman" w:cs="Times New Roman"/>
          <w:b w:val="0"/>
          <w:bCs/>
          <w:sz w:val="22"/>
          <w:lang w:val="en-GB"/>
        </w:rPr>
        <w:instrText xml:space="preserve"> REF _Ref87064866 \h  \* MERGEFORMAT </w:instrText>
      </w:r>
      <w:r w:rsidRPr="00C021B1">
        <w:rPr>
          <w:rFonts w:ascii="Times New Roman" w:hAnsi="Times New Roman" w:cs="Times New Roman"/>
          <w:b w:val="0"/>
          <w:bCs/>
          <w:sz w:val="22"/>
          <w:lang w:val="en-GB"/>
        </w:rPr>
      </w:r>
      <w:r w:rsidRPr="00C021B1">
        <w:rPr>
          <w:rFonts w:ascii="Times New Roman" w:hAnsi="Times New Roman" w:cs="Times New Roman"/>
          <w:b w:val="0"/>
          <w:bCs/>
          <w:sz w:val="22"/>
          <w:lang w:val="en-GB"/>
        </w:rPr>
        <w:fldChar w:fldCharType="separate"/>
      </w:r>
      <w:r w:rsidR="00F95C27" w:rsidRPr="00F95C27">
        <w:rPr>
          <w:rFonts w:ascii="Times New Roman" w:hAnsi="Times New Roman" w:cs="Times New Roman"/>
          <w:b w:val="0"/>
          <w:bCs/>
          <w:sz w:val="22"/>
        </w:rPr>
        <w:t xml:space="preserve">Figure </w:t>
      </w:r>
      <w:r w:rsidR="00F95C27" w:rsidRPr="00F95C27">
        <w:rPr>
          <w:rFonts w:ascii="Times New Roman" w:hAnsi="Times New Roman" w:cs="Times New Roman"/>
          <w:b w:val="0"/>
          <w:bCs/>
          <w:noProof/>
          <w:sz w:val="22"/>
        </w:rPr>
        <w:t>3</w:t>
      </w:r>
      <w:r w:rsidRPr="00C021B1">
        <w:rPr>
          <w:rFonts w:ascii="Times New Roman" w:hAnsi="Times New Roman" w:cs="Times New Roman"/>
          <w:b w:val="0"/>
          <w:bCs/>
          <w:sz w:val="22"/>
          <w:lang w:val="en-GB"/>
        </w:rPr>
        <w:fldChar w:fldCharType="end"/>
      </w:r>
      <w:r w:rsidRPr="00C021B1">
        <w:rPr>
          <w:rFonts w:ascii="Times New Roman" w:hAnsi="Times New Roman" w:cs="Times New Roman"/>
          <w:b w:val="0"/>
          <w:bCs/>
          <w:sz w:val="22"/>
        </w:rPr>
        <w:t xml:space="preserve">. However, if that is not the case, </w:t>
      </w:r>
      <w:r w:rsidR="00532DA6" w:rsidRPr="00C021B1">
        <w:rPr>
          <w:rFonts w:ascii="Times New Roman" w:hAnsi="Times New Roman" w:cs="Times New Roman"/>
          <w:b w:val="0"/>
          <w:bCs/>
          <w:sz w:val="22"/>
        </w:rPr>
        <w:t xml:space="preserve">the outcome of Case 1 and Case 2 would be different where Case 2 leads to an </w:t>
      </w:r>
      <w:r w:rsidR="00060F6A" w:rsidRPr="00C021B1">
        <w:rPr>
          <w:rFonts w:ascii="Times New Roman" w:hAnsi="Times New Roman" w:cs="Times New Roman"/>
          <w:b w:val="0"/>
          <w:bCs/>
          <w:sz w:val="22"/>
        </w:rPr>
        <w:t>invalid outcome.</w:t>
      </w:r>
    </w:p>
    <w:p w14:paraId="6181BC49" w14:textId="77777777" w:rsidR="00CB1BCC" w:rsidRPr="00CB1BCC" w:rsidRDefault="00CB1BCC" w:rsidP="00CB1BCC">
      <w:pPr>
        <w:rPr>
          <w:lang w:eastAsia="en-GB"/>
        </w:rPr>
      </w:pPr>
    </w:p>
    <w:p w14:paraId="03D1A888" w14:textId="77777777" w:rsidR="00EE2A64" w:rsidRDefault="00EE2A64" w:rsidP="00EE2A64">
      <w:pPr>
        <w:keepNext/>
        <w:jc w:val="center"/>
      </w:pPr>
      <w:r>
        <w:rPr>
          <w:rFonts w:ascii="Times New Roman" w:hAnsi="Times New Roman" w:cs="Times New Roman"/>
          <w:noProof/>
          <w:szCs w:val="24"/>
          <w:lang w:val="en-GB"/>
        </w:rPr>
        <w:drawing>
          <wp:inline distT="0" distB="0" distL="0" distR="0" wp14:anchorId="4D69F891" wp14:editId="753655D4">
            <wp:extent cx="3876675" cy="3411141"/>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9046" cy="3422027"/>
                    </a:xfrm>
                    <a:prstGeom prst="rect">
                      <a:avLst/>
                    </a:prstGeom>
                    <a:noFill/>
                  </pic:spPr>
                </pic:pic>
              </a:graphicData>
            </a:graphic>
          </wp:inline>
        </w:drawing>
      </w:r>
    </w:p>
    <w:p w14:paraId="6E5A90FD" w14:textId="62C362FE" w:rsidR="00EE2A64" w:rsidRDefault="00EE2A64" w:rsidP="00EE2A64">
      <w:pPr>
        <w:pStyle w:val="Caption"/>
        <w:jc w:val="center"/>
        <w:rPr>
          <w:rFonts w:ascii="Times New Roman" w:hAnsi="Times New Roman" w:cs="Times New Roman"/>
          <w:szCs w:val="24"/>
          <w:lang w:val="en-GB"/>
        </w:rPr>
      </w:pPr>
      <w:bookmarkStart w:id="6" w:name="_Ref87064866"/>
      <w:r>
        <w:t xml:space="preserve">Figure </w:t>
      </w:r>
      <w:r>
        <w:fldChar w:fldCharType="begin"/>
      </w:r>
      <w:r>
        <w:instrText xml:space="preserve"> SEQ Figure \* ARABIC </w:instrText>
      </w:r>
      <w:r>
        <w:fldChar w:fldCharType="separate"/>
      </w:r>
      <w:r w:rsidR="00F95C27">
        <w:rPr>
          <w:noProof/>
        </w:rPr>
        <w:t>3</w:t>
      </w:r>
      <w:r>
        <w:fldChar w:fldCharType="end"/>
      </w:r>
      <w:bookmarkEnd w:id="6"/>
      <w:r>
        <w:t>: Comparing Case 1 and Case 2 when UE fails to</w:t>
      </w:r>
      <w:r w:rsidR="006F20F2">
        <w:t xml:space="preserve"> initiate</w:t>
      </w:r>
      <w:r>
        <w:t xml:space="preserve"> a COT</w:t>
      </w:r>
    </w:p>
    <w:p w14:paraId="32C14050" w14:textId="77777777" w:rsidR="00AA2D23" w:rsidRPr="00C021B1" w:rsidRDefault="00AA2D23" w:rsidP="00AA2D23">
      <w:pPr>
        <w:rPr>
          <w:rFonts w:ascii="Times New Roman" w:hAnsi="Times New Roman" w:cs="Times New Roman"/>
          <w:sz w:val="22"/>
          <w:lang w:eastAsia="en-GB"/>
        </w:rPr>
      </w:pPr>
      <w:r w:rsidRPr="00C021B1">
        <w:rPr>
          <w:rFonts w:ascii="Times New Roman" w:hAnsi="Times New Roman" w:cs="Times New Roman"/>
          <w:sz w:val="22"/>
          <w:lang w:eastAsia="en-GB"/>
        </w:rPr>
        <w:t xml:space="preserve">Proponents of Case 1 </w:t>
      </w:r>
      <w:r>
        <w:rPr>
          <w:rFonts w:ascii="Times New Roman" w:hAnsi="Times New Roman" w:cs="Times New Roman"/>
          <w:sz w:val="22"/>
          <w:lang w:eastAsia="en-GB"/>
        </w:rPr>
        <w:t>argue</w:t>
      </w:r>
      <w:r w:rsidRPr="00C021B1">
        <w:rPr>
          <w:rFonts w:ascii="Times New Roman" w:hAnsi="Times New Roman" w:cs="Times New Roman"/>
          <w:sz w:val="22"/>
          <w:lang w:eastAsia="en-GB"/>
        </w:rPr>
        <w:t xml:space="preserve"> that since for intra-FFP scheduling, the UE follows DCI, it is additional complexity at UE if UE tries to validate the assumption that whether UE has initiated the COT.</w:t>
      </w:r>
      <w:r>
        <w:rPr>
          <w:rFonts w:ascii="Times New Roman" w:hAnsi="Times New Roman" w:cs="Times New Roman"/>
          <w:sz w:val="22"/>
          <w:lang w:eastAsia="en-GB"/>
        </w:rPr>
        <w:t xml:space="preserve"> From our point of view, the complexity argument is not reasonable for this case for the following reasons: </w:t>
      </w:r>
    </w:p>
    <w:p w14:paraId="28E6D677" w14:textId="360DD917" w:rsidR="009C7D9A" w:rsidRPr="005861AE" w:rsidRDefault="001B22D7" w:rsidP="001B22D7">
      <w:pPr>
        <w:pStyle w:val="Caption"/>
        <w:numPr>
          <w:ilvl w:val="0"/>
          <w:numId w:val="61"/>
        </w:numPr>
        <w:rPr>
          <w:rFonts w:ascii="Times New Roman" w:hAnsi="Times New Roman" w:cs="Times New Roman"/>
          <w:b w:val="0"/>
          <w:bCs/>
          <w:sz w:val="22"/>
        </w:rPr>
      </w:pPr>
      <w:r w:rsidRPr="009C7D9A">
        <w:rPr>
          <w:rFonts w:ascii="Times New Roman" w:hAnsi="Times New Roman" w:cs="Times New Roman"/>
          <w:b w:val="0"/>
          <w:bCs/>
          <w:sz w:val="22"/>
          <w:szCs w:val="28"/>
        </w:rPr>
        <w:t xml:space="preserve">Firstly, the validation </w:t>
      </w:r>
      <w:r w:rsidR="001A7664" w:rsidRPr="009C7D9A">
        <w:rPr>
          <w:rFonts w:ascii="Times New Roman" w:hAnsi="Times New Roman" w:cs="Times New Roman"/>
          <w:b w:val="0"/>
          <w:bCs/>
          <w:sz w:val="22"/>
          <w:szCs w:val="28"/>
        </w:rPr>
        <w:t xml:space="preserve">of UE-initiated COT does not add additional complexity since the UE </w:t>
      </w:r>
      <w:r w:rsidR="00B6433B" w:rsidRPr="009C7D9A">
        <w:rPr>
          <w:rFonts w:ascii="Times New Roman" w:hAnsi="Times New Roman" w:cs="Times New Roman"/>
          <w:b w:val="0"/>
          <w:bCs/>
          <w:sz w:val="22"/>
          <w:szCs w:val="28"/>
        </w:rPr>
        <w:t xml:space="preserve">is aware if it has transmitted a UL that initiated a COT or not. In other words, </w:t>
      </w:r>
      <w:r w:rsidR="00B6433B" w:rsidRPr="009C7D9A">
        <w:rPr>
          <w:rFonts w:ascii="Times New Roman" w:hAnsi="Times New Roman" w:cs="Times New Roman"/>
          <w:sz w:val="22"/>
          <w:szCs w:val="28"/>
        </w:rPr>
        <w:t>the validation is in fact, re</w:t>
      </w:r>
      <w:r w:rsidR="009C7D9A" w:rsidRPr="009C7D9A">
        <w:rPr>
          <w:rFonts w:ascii="Times New Roman" w:hAnsi="Times New Roman" w:cs="Times New Roman"/>
          <w:sz w:val="22"/>
          <w:szCs w:val="28"/>
        </w:rPr>
        <w:t>using</w:t>
      </w:r>
      <w:r w:rsidR="00B6433B" w:rsidRPr="009C7D9A">
        <w:rPr>
          <w:rFonts w:ascii="Times New Roman" w:hAnsi="Times New Roman" w:cs="Times New Roman"/>
          <w:sz w:val="22"/>
          <w:szCs w:val="28"/>
        </w:rPr>
        <w:t xml:space="preserve"> an existing knowledge</w:t>
      </w:r>
      <w:r w:rsidR="004706E3">
        <w:rPr>
          <w:rFonts w:ascii="Times New Roman" w:hAnsi="Times New Roman" w:cs="Times New Roman"/>
          <w:sz w:val="22"/>
          <w:szCs w:val="28"/>
        </w:rPr>
        <w:t xml:space="preserve"> at the UE</w:t>
      </w:r>
      <w:r w:rsidR="00B6433B" w:rsidRPr="009C7D9A">
        <w:rPr>
          <w:rFonts w:ascii="Times New Roman" w:hAnsi="Times New Roman" w:cs="Times New Roman"/>
          <w:sz w:val="22"/>
          <w:szCs w:val="28"/>
        </w:rPr>
        <w:t>.</w:t>
      </w:r>
      <w:r w:rsidR="00B6433B" w:rsidRPr="009C7D9A">
        <w:rPr>
          <w:rFonts w:ascii="Times New Roman" w:hAnsi="Times New Roman" w:cs="Times New Roman"/>
          <w:b w:val="0"/>
          <w:bCs/>
          <w:sz w:val="22"/>
          <w:szCs w:val="28"/>
        </w:rPr>
        <w:t xml:space="preserve"> This is </w:t>
      </w:r>
      <w:r w:rsidR="009C7D9A" w:rsidRPr="009C7D9A">
        <w:rPr>
          <w:rFonts w:ascii="Times New Roman" w:hAnsi="Times New Roman" w:cs="Times New Roman"/>
          <w:b w:val="0"/>
          <w:bCs/>
          <w:sz w:val="22"/>
          <w:szCs w:val="28"/>
        </w:rPr>
        <w:t xml:space="preserve">completely different from </w:t>
      </w:r>
      <w:r w:rsidR="00C825E5">
        <w:rPr>
          <w:rFonts w:ascii="Times New Roman" w:hAnsi="Times New Roman" w:cs="Times New Roman"/>
          <w:b w:val="0"/>
          <w:bCs/>
          <w:sz w:val="22"/>
          <w:szCs w:val="28"/>
        </w:rPr>
        <w:t>the validation of gNB-</w:t>
      </w:r>
      <w:r w:rsidR="00C825E5" w:rsidRPr="005861AE">
        <w:rPr>
          <w:rFonts w:ascii="Times New Roman" w:hAnsi="Times New Roman" w:cs="Times New Roman"/>
          <w:b w:val="0"/>
          <w:bCs/>
          <w:sz w:val="22"/>
        </w:rPr>
        <w:t>initiated COT where</w:t>
      </w:r>
      <w:r w:rsidR="009C7D9A" w:rsidRPr="005861AE">
        <w:rPr>
          <w:rFonts w:ascii="Times New Roman" w:hAnsi="Times New Roman" w:cs="Times New Roman"/>
          <w:b w:val="0"/>
          <w:bCs/>
          <w:sz w:val="22"/>
        </w:rPr>
        <w:t xml:space="preserve"> </w:t>
      </w:r>
      <w:r w:rsidR="004706E3" w:rsidRPr="005861AE">
        <w:rPr>
          <w:rFonts w:ascii="Times New Roman" w:hAnsi="Times New Roman" w:cs="Times New Roman"/>
          <w:b w:val="0"/>
          <w:bCs/>
          <w:sz w:val="22"/>
        </w:rPr>
        <w:t xml:space="preserve">the </w:t>
      </w:r>
      <w:r w:rsidR="009C7D9A" w:rsidRPr="005861AE">
        <w:rPr>
          <w:rFonts w:ascii="Times New Roman" w:hAnsi="Times New Roman" w:cs="Times New Roman"/>
          <w:b w:val="0"/>
          <w:bCs/>
          <w:sz w:val="22"/>
        </w:rPr>
        <w:t>validation involves detection of DL transmission, etc.</w:t>
      </w:r>
    </w:p>
    <w:p w14:paraId="4019D2D8" w14:textId="5F179A76" w:rsidR="009C7D9A" w:rsidRPr="005861AE" w:rsidRDefault="009C7D9A" w:rsidP="003859EC">
      <w:pPr>
        <w:pStyle w:val="ListParagraph"/>
        <w:numPr>
          <w:ilvl w:val="0"/>
          <w:numId w:val="61"/>
        </w:numPr>
        <w:rPr>
          <w:rFonts w:ascii="Times New Roman" w:hAnsi="Times New Roman" w:cs="Times New Roman"/>
          <w:lang w:eastAsia="en-GB"/>
        </w:rPr>
      </w:pPr>
      <w:r w:rsidRPr="005861AE">
        <w:rPr>
          <w:rFonts w:ascii="Times New Roman" w:hAnsi="Times New Roman" w:cs="Times New Roman"/>
          <w:lang w:val="en-US" w:eastAsia="en-GB"/>
        </w:rPr>
        <w:t xml:space="preserve">Secondly, </w:t>
      </w:r>
      <w:r w:rsidR="009C5480" w:rsidRPr="005861AE">
        <w:rPr>
          <w:rFonts w:ascii="Times New Roman" w:hAnsi="Times New Roman" w:cs="Times New Roman"/>
        </w:rPr>
        <w:t>the validation of UE-initiated COT</w:t>
      </w:r>
      <w:r w:rsidR="009C5480" w:rsidRPr="005861AE">
        <w:rPr>
          <w:rFonts w:ascii="Times New Roman" w:hAnsi="Times New Roman" w:cs="Times New Roman"/>
          <w:lang w:val="en-US"/>
        </w:rPr>
        <w:t xml:space="preserve"> does not introduce a new </w:t>
      </w:r>
      <w:r w:rsidR="00124859" w:rsidRPr="005861AE">
        <w:rPr>
          <w:rFonts w:ascii="Times New Roman" w:hAnsi="Times New Roman" w:cs="Times New Roman"/>
          <w:lang w:val="en-US"/>
        </w:rPr>
        <w:t>behavior</w:t>
      </w:r>
      <w:r w:rsidR="00AC4575" w:rsidRPr="005861AE">
        <w:rPr>
          <w:rFonts w:ascii="Times New Roman" w:hAnsi="Times New Roman" w:cs="Times New Roman"/>
          <w:lang w:val="en-US"/>
        </w:rPr>
        <w:t xml:space="preserve"> since the UE should be able to </w:t>
      </w:r>
      <w:r w:rsidR="003859EC" w:rsidRPr="005861AE">
        <w:rPr>
          <w:rFonts w:ascii="Times New Roman" w:hAnsi="Times New Roman" w:cs="Times New Roman"/>
          <w:lang w:val="en-US"/>
        </w:rPr>
        <w:t>reuse the existing knowledge that if it has already initiated the COT, for cross-FFP operation.</w:t>
      </w:r>
    </w:p>
    <w:p w14:paraId="0F426434" w14:textId="5DB8749B" w:rsidR="005A4574" w:rsidRPr="005861AE" w:rsidRDefault="005A4574" w:rsidP="009C7D9A">
      <w:pPr>
        <w:pStyle w:val="ListParagraph"/>
        <w:numPr>
          <w:ilvl w:val="0"/>
          <w:numId w:val="61"/>
        </w:numPr>
        <w:rPr>
          <w:rFonts w:ascii="Times New Roman" w:hAnsi="Times New Roman" w:cs="Times New Roman"/>
          <w:lang w:eastAsia="en-GB"/>
        </w:rPr>
      </w:pPr>
      <w:r w:rsidRPr="005861AE">
        <w:rPr>
          <w:rFonts w:ascii="Times New Roman" w:hAnsi="Times New Roman" w:cs="Times New Roman"/>
          <w:lang w:val="en-US" w:eastAsia="en-GB"/>
        </w:rPr>
        <w:t>Thirdly,</w:t>
      </w:r>
      <w:r w:rsidR="003859EC" w:rsidRPr="005861AE">
        <w:rPr>
          <w:rFonts w:ascii="Times New Roman" w:hAnsi="Times New Roman" w:cs="Times New Roman"/>
          <w:lang w:val="en-US" w:eastAsia="en-GB"/>
        </w:rPr>
        <w:t xml:space="preserve"> Case </w:t>
      </w:r>
      <w:r w:rsidR="00124859" w:rsidRPr="005861AE">
        <w:rPr>
          <w:rFonts w:ascii="Times New Roman" w:hAnsi="Times New Roman" w:cs="Times New Roman"/>
          <w:lang w:val="en-US" w:eastAsia="en-GB"/>
        </w:rPr>
        <w:t>1 leads to illegible transmissions</w:t>
      </w:r>
      <w:r w:rsidR="00FC14D4" w:rsidRPr="005861AE">
        <w:rPr>
          <w:rFonts w:ascii="Times New Roman" w:hAnsi="Times New Roman" w:cs="Times New Roman"/>
          <w:lang w:val="en-US" w:eastAsia="en-GB"/>
        </w:rPr>
        <w:t xml:space="preserve"> and the consequence of avoiding that is to constraint the intra-FFP scheduling </w:t>
      </w:r>
      <w:r w:rsidR="00B646C0" w:rsidRPr="005861AE">
        <w:rPr>
          <w:rFonts w:ascii="Times New Roman" w:hAnsi="Times New Roman" w:cs="Times New Roman"/>
          <w:lang w:val="en-US" w:eastAsia="en-GB"/>
        </w:rPr>
        <w:t>in this case after UL tran</w:t>
      </w:r>
      <w:r w:rsidR="00693892" w:rsidRPr="005861AE">
        <w:rPr>
          <w:rFonts w:ascii="Times New Roman" w:hAnsi="Times New Roman" w:cs="Times New Roman"/>
          <w:lang w:val="en-US" w:eastAsia="en-GB"/>
        </w:rPr>
        <w:t>smission</w:t>
      </w:r>
      <w:r w:rsidR="00B646C0" w:rsidRPr="005861AE">
        <w:rPr>
          <w:rFonts w:ascii="Times New Roman" w:hAnsi="Times New Roman" w:cs="Times New Roman"/>
          <w:lang w:val="en-US" w:eastAsia="en-GB"/>
        </w:rPr>
        <w:t xml:space="preserve"> (</w:t>
      </w:r>
      <w:proofErr w:type="gramStart"/>
      <w:r w:rsidR="00B646C0" w:rsidRPr="005861AE">
        <w:rPr>
          <w:rFonts w:ascii="Times New Roman" w:hAnsi="Times New Roman" w:cs="Times New Roman"/>
          <w:lang w:val="en-US" w:eastAsia="en-GB"/>
        </w:rPr>
        <w:t>i.e.</w:t>
      </w:r>
      <w:proofErr w:type="gramEnd"/>
      <w:r w:rsidR="00B646C0" w:rsidRPr="005861AE">
        <w:rPr>
          <w:rFonts w:ascii="Times New Roman" w:hAnsi="Times New Roman" w:cs="Times New Roman"/>
          <w:lang w:val="en-US" w:eastAsia="en-GB"/>
        </w:rPr>
        <w:t xml:space="preserve"> DCI2 after PUSCH1 in figured above</w:t>
      </w:r>
      <w:r w:rsidR="00693892" w:rsidRPr="005861AE">
        <w:rPr>
          <w:rFonts w:ascii="Times New Roman" w:hAnsi="Times New Roman" w:cs="Times New Roman"/>
          <w:lang w:val="en-US" w:eastAsia="en-GB"/>
        </w:rPr>
        <w:t xml:space="preserve">). Such scheduling restrictions </w:t>
      </w:r>
      <w:r w:rsidR="00077A62" w:rsidRPr="005861AE">
        <w:rPr>
          <w:rFonts w:ascii="Times New Roman" w:hAnsi="Times New Roman" w:cs="Times New Roman"/>
          <w:lang w:val="en-US" w:eastAsia="en-GB"/>
        </w:rPr>
        <w:t xml:space="preserve">affects the performance since </w:t>
      </w:r>
      <w:r w:rsidR="00571BFE" w:rsidRPr="005861AE">
        <w:rPr>
          <w:rFonts w:ascii="Times New Roman" w:hAnsi="Times New Roman" w:cs="Times New Roman"/>
          <w:lang w:val="en-US" w:eastAsia="en-GB"/>
        </w:rPr>
        <w:t>scheduling DL should be postponed and not utilize UE initiated COT.</w:t>
      </w:r>
      <w:r w:rsidR="00CF2FFE" w:rsidRPr="005861AE">
        <w:rPr>
          <w:rFonts w:ascii="Times New Roman" w:hAnsi="Times New Roman" w:cs="Times New Roman"/>
          <w:lang w:val="en-US" w:eastAsia="en-GB"/>
        </w:rPr>
        <w:t xml:space="preserve"> </w:t>
      </w:r>
    </w:p>
    <w:p w14:paraId="68E0F2D7" w14:textId="3A987128" w:rsidR="00FB0A07" w:rsidRPr="005861AE" w:rsidRDefault="00E430D5" w:rsidP="005A4574">
      <w:pPr>
        <w:rPr>
          <w:rFonts w:ascii="Times New Roman" w:hAnsi="Times New Roman" w:cs="Times New Roman"/>
          <w:sz w:val="22"/>
          <w:lang w:eastAsia="en-GB"/>
        </w:rPr>
      </w:pPr>
      <w:r w:rsidRPr="005861AE">
        <w:rPr>
          <w:rFonts w:ascii="Times New Roman" w:hAnsi="Times New Roman" w:cs="Times New Roman"/>
          <w:sz w:val="22"/>
          <w:lang w:eastAsia="en-GB"/>
        </w:rPr>
        <w:t>Therefore, in our view it’s not justified to have a design that results in seve</w:t>
      </w:r>
      <w:r w:rsidR="00CE5C57" w:rsidRPr="005861AE">
        <w:rPr>
          <w:rFonts w:ascii="Times New Roman" w:hAnsi="Times New Roman" w:cs="Times New Roman"/>
          <w:sz w:val="22"/>
          <w:lang w:eastAsia="en-GB"/>
        </w:rPr>
        <w:t>re</w:t>
      </w:r>
      <w:r w:rsidR="00CF2FFE" w:rsidRPr="005861AE">
        <w:rPr>
          <w:rFonts w:ascii="Times New Roman" w:hAnsi="Times New Roman" w:cs="Times New Roman"/>
          <w:sz w:val="22"/>
          <w:lang w:eastAsia="en-GB"/>
        </w:rPr>
        <w:t xml:space="preserve"> </w:t>
      </w:r>
      <w:r w:rsidR="00F76579" w:rsidRPr="005861AE">
        <w:rPr>
          <w:rFonts w:ascii="Times New Roman" w:hAnsi="Times New Roman" w:cs="Times New Roman"/>
          <w:sz w:val="22"/>
          <w:lang w:eastAsia="en-GB"/>
        </w:rPr>
        <w:t xml:space="preserve">scheduling </w:t>
      </w:r>
      <w:r w:rsidR="00CE5C57" w:rsidRPr="005861AE">
        <w:rPr>
          <w:rFonts w:ascii="Times New Roman" w:hAnsi="Times New Roman" w:cs="Times New Roman"/>
          <w:sz w:val="22"/>
          <w:lang w:eastAsia="en-GB"/>
        </w:rPr>
        <w:t xml:space="preserve">constraints and degradation in system performance when </w:t>
      </w:r>
      <w:r w:rsidR="00AE02B5" w:rsidRPr="005861AE">
        <w:rPr>
          <w:rFonts w:ascii="Times New Roman" w:hAnsi="Times New Roman" w:cs="Times New Roman"/>
          <w:sz w:val="22"/>
          <w:lang w:eastAsia="en-GB"/>
        </w:rPr>
        <w:t xml:space="preserve">it can be simply avoided without additional </w:t>
      </w:r>
      <w:r w:rsidR="00FB0A07" w:rsidRPr="005861AE">
        <w:rPr>
          <w:rFonts w:ascii="Times New Roman" w:hAnsi="Times New Roman" w:cs="Times New Roman"/>
          <w:sz w:val="22"/>
          <w:lang w:eastAsia="en-GB"/>
        </w:rPr>
        <w:t>complexity at UE.</w:t>
      </w:r>
    </w:p>
    <w:p w14:paraId="712DD1A3" w14:textId="1824A886" w:rsidR="005A4574" w:rsidRPr="005861AE" w:rsidRDefault="005A4574" w:rsidP="005A4574">
      <w:pPr>
        <w:rPr>
          <w:rFonts w:ascii="Times New Roman" w:hAnsi="Times New Roman" w:cs="Times New Roman"/>
          <w:sz w:val="22"/>
          <w:lang w:eastAsia="en-GB"/>
        </w:rPr>
      </w:pPr>
      <w:r w:rsidRPr="005861AE">
        <w:rPr>
          <w:rFonts w:ascii="Times New Roman" w:hAnsi="Times New Roman" w:cs="Times New Roman"/>
          <w:sz w:val="22"/>
          <w:lang w:eastAsia="en-GB"/>
        </w:rPr>
        <w:t>Therefore, we propose the following:</w:t>
      </w:r>
    </w:p>
    <w:p w14:paraId="27900116" w14:textId="77777777" w:rsidR="004706E3" w:rsidRDefault="005A4574" w:rsidP="004706E3">
      <w:pPr>
        <w:pStyle w:val="Proposal"/>
        <w:rPr>
          <w:rFonts w:cs="Arial"/>
          <w:szCs w:val="20"/>
          <w:lang w:val="en-GB"/>
        </w:rPr>
      </w:pPr>
      <w:bookmarkStart w:id="7" w:name="_Toc87071820"/>
      <w:r w:rsidRPr="004706E3">
        <w:rPr>
          <w:rFonts w:cs="Arial"/>
          <w:szCs w:val="20"/>
        </w:rPr>
        <w:t xml:space="preserve">In semi-static channel access mode, </w:t>
      </w:r>
      <w:r w:rsidR="007B6E2A" w:rsidRPr="004706E3">
        <w:rPr>
          <w:rFonts w:cs="Arial"/>
          <w:szCs w:val="20"/>
        </w:rPr>
        <w:t>f</w:t>
      </w:r>
      <w:r w:rsidR="007B6E2A" w:rsidRPr="004706E3">
        <w:rPr>
          <w:rFonts w:cs="Arial"/>
          <w:szCs w:val="20"/>
          <w:lang w:val="en-GB"/>
        </w:rPr>
        <w:t>or a scheduled UL transmission following a gap and after a UE-FFP boundary and ending before corresponding idle period, if the scheduling DCI and the UL transmission are confined within the same g-FFP and if the DCI indicates UE initiated COT, the following</w:t>
      </w:r>
      <w:r w:rsidR="00426879" w:rsidRPr="004706E3">
        <w:rPr>
          <w:rFonts w:cs="Arial"/>
          <w:szCs w:val="20"/>
          <w:lang w:val="en-GB"/>
        </w:rPr>
        <w:t xml:space="preserve"> is applied:</w:t>
      </w:r>
      <w:bookmarkEnd w:id="7"/>
    </w:p>
    <w:p w14:paraId="1DF46B81" w14:textId="77777777" w:rsidR="004706E3" w:rsidRDefault="00426879" w:rsidP="004706E3">
      <w:pPr>
        <w:pStyle w:val="Proposal"/>
        <w:numPr>
          <w:ilvl w:val="2"/>
          <w:numId w:val="2"/>
        </w:numPr>
        <w:rPr>
          <w:rFonts w:cs="Arial"/>
          <w:szCs w:val="20"/>
          <w:lang w:val="en-GB"/>
        </w:rPr>
      </w:pPr>
      <w:bookmarkStart w:id="8" w:name="_Toc87071821"/>
      <w:r w:rsidRPr="004706E3">
        <w:rPr>
          <w:rFonts w:cs="Arial"/>
          <w:szCs w:val="20"/>
          <w:lang w:val="en-GB"/>
        </w:rPr>
        <w:t xml:space="preserve">If the UE has already initiated the channel, the </w:t>
      </w:r>
      <w:r w:rsidR="007B6E2A" w:rsidRPr="004706E3">
        <w:rPr>
          <w:rFonts w:cs="Arial"/>
          <w:szCs w:val="20"/>
          <w:lang w:val="en-GB"/>
        </w:rPr>
        <w:t>UE performs sensing within 9us immediately before the scheduled UL transmission. If the channel is sensed idle the UL transmission is sent and dropped otherwise.</w:t>
      </w:r>
      <w:bookmarkEnd w:id="8"/>
      <w:r w:rsidR="004706E3" w:rsidRPr="004706E3">
        <w:rPr>
          <w:rFonts w:cs="Arial"/>
          <w:szCs w:val="20"/>
          <w:lang w:val="en-GB"/>
        </w:rPr>
        <w:t xml:space="preserve"> </w:t>
      </w:r>
    </w:p>
    <w:p w14:paraId="31C29352" w14:textId="77EAAB69" w:rsidR="005F0B25" w:rsidRPr="004706E3" w:rsidRDefault="007B6E2A" w:rsidP="004706E3">
      <w:pPr>
        <w:pStyle w:val="Proposal"/>
        <w:numPr>
          <w:ilvl w:val="2"/>
          <w:numId w:val="2"/>
        </w:numPr>
        <w:rPr>
          <w:rFonts w:cs="Arial"/>
          <w:szCs w:val="20"/>
          <w:lang w:val="en-GB"/>
        </w:rPr>
      </w:pPr>
      <w:bookmarkStart w:id="9" w:name="_Toc87071822"/>
      <w:r w:rsidRPr="004706E3">
        <w:rPr>
          <w:rFonts w:cs="Arial"/>
          <w:szCs w:val="20"/>
          <w:lang w:val="en-GB"/>
        </w:rPr>
        <w:t xml:space="preserve">Otherwise, </w:t>
      </w:r>
      <w:r w:rsidR="004706E3" w:rsidRPr="004706E3">
        <w:rPr>
          <w:rFonts w:cs="Arial"/>
          <w:szCs w:val="20"/>
          <w:lang w:val="en-GB"/>
        </w:rPr>
        <w:t xml:space="preserve">the </w:t>
      </w:r>
      <w:r w:rsidRPr="004706E3">
        <w:rPr>
          <w:rFonts w:cs="Arial"/>
          <w:szCs w:val="20"/>
          <w:lang w:val="en-GB"/>
        </w:rPr>
        <w:t>UE drops the transmission.</w:t>
      </w:r>
      <w:bookmarkEnd w:id="9"/>
    </w:p>
    <w:p w14:paraId="37EB5693" w14:textId="1C6BA781" w:rsidR="00C01F33" w:rsidRPr="00CE0424" w:rsidRDefault="00812298" w:rsidP="00CE0424">
      <w:pPr>
        <w:pStyle w:val="Heading1"/>
      </w:pPr>
      <w:r>
        <w:lastRenderedPageBreak/>
        <w:t>3</w:t>
      </w:r>
      <w:r>
        <w:tab/>
      </w:r>
      <w:r w:rsidR="00C01F33" w:rsidRPr="00CE0424">
        <w:t>Conclusion</w:t>
      </w:r>
    </w:p>
    <w:p w14:paraId="6225A1B8" w14:textId="57B903F3" w:rsidR="006E1C82" w:rsidRDefault="008E065E" w:rsidP="00592965">
      <w:pPr>
        <w:pStyle w:val="BodyText"/>
        <w:spacing w:before="240"/>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8C3D873" w14:textId="3518BD4B" w:rsidR="00F95C27"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87071817" w:history="1">
        <w:r w:rsidR="00F95C27" w:rsidRPr="001428C2">
          <w:rPr>
            <w:rStyle w:val="Hyperlink"/>
            <w:rFonts w:cs="Arial"/>
            <w:noProof/>
          </w:rPr>
          <w:t>Proposal 1</w:t>
        </w:r>
        <w:r w:rsidR="00F95C27">
          <w:rPr>
            <w:rFonts w:asciiTheme="minorHAnsi" w:eastAsiaTheme="minorEastAsia" w:hAnsiTheme="minorHAnsi"/>
            <w:b w:val="0"/>
            <w:noProof/>
            <w:sz w:val="22"/>
            <w:lang w:eastAsia="en-US"/>
          </w:rPr>
          <w:tab/>
        </w:r>
        <w:r w:rsidR="00F95C27" w:rsidRPr="001428C2">
          <w:rPr>
            <w:rStyle w:val="Hyperlink"/>
            <w:noProof/>
          </w:rPr>
          <w:t xml:space="preserve">In semi-static channel access mode, </w:t>
        </w:r>
        <w:r w:rsidR="00F95C27" w:rsidRPr="001428C2">
          <w:rPr>
            <w:rStyle w:val="Hyperlink"/>
            <w:rFonts w:ascii="Times New Roman" w:hAnsi="Times New Roman" w:cs="Times New Roman"/>
            <w:noProof/>
          </w:rPr>
          <w:t>for PUSCH repetition Type B</w:t>
        </w:r>
        <w:r w:rsidR="00F95C27" w:rsidRPr="001428C2">
          <w:rPr>
            <w:rStyle w:val="Hyperlink"/>
            <w:noProof/>
            <w:lang w:val="de-DE"/>
          </w:rPr>
          <w:t xml:space="preserve"> when segmentation before and/or after the idle period is applied, timelines reqirements as Rel-16 are applied</w:t>
        </w:r>
      </w:hyperlink>
    </w:p>
    <w:p w14:paraId="0C53AB24" w14:textId="7E916DC1" w:rsidR="00F95C27" w:rsidRDefault="00F95C27">
      <w:pPr>
        <w:pStyle w:val="TableofFigures"/>
        <w:tabs>
          <w:tab w:val="right" w:leader="dot" w:pos="9629"/>
        </w:tabs>
        <w:rPr>
          <w:rFonts w:asciiTheme="minorHAnsi" w:eastAsiaTheme="minorEastAsia" w:hAnsiTheme="minorHAnsi"/>
          <w:b w:val="0"/>
          <w:noProof/>
          <w:sz w:val="22"/>
          <w:lang w:eastAsia="en-US"/>
        </w:rPr>
      </w:pPr>
      <w:hyperlink w:anchor="_Toc87071818" w:history="1">
        <w:r w:rsidRPr="001428C2">
          <w:rPr>
            <w:rStyle w:val="Hyperlink"/>
            <w:rFonts w:cs="Arial"/>
            <w:noProof/>
          </w:rPr>
          <w:t>Proposal 2</w:t>
        </w:r>
        <w:r>
          <w:rPr>
            <w:rFonts w:asciiTheme="minorHAnsi" w:eastAsiaTheme="minorEastAsia" w:hAnsiTheme="minorHAnsi"/>
            <w:b w:val="0"/>
            <w:noProof/>
            <w:sz w:val="22"/>
            <w:lang w:eastAsia="en-US"/>
          </w:rPr>
          <w:tab/>
        </w:r>
        <w:r w:rsidRPr="001428C2">
          <w:rPr>
            <w:rStyle w:val="Hyperlink"/>
            <w:noProof/>
          </w:rPr>
          <w:t xml:space="preserve">In </w:t>
        </w:r>
        <w:r w:rsidRPr="001428C2">
          <w:rPr>
            <w:rStyle w:val="Hyperlink"/>
            <w:rFonts w:cs="Arial"/>
            <w:noProof/>
          </w:rPr>
          <w:t xml:space="preserve">semi-static channel access mode, </w:t>
        </w:r>
        <w:r w:rsidRPr="001428C2">
          <w:rPr>
            <w:rStyle w:val="Hyperlink"/>
            <w:rFonts w:cs="Arial"/>
            <w:noProof/>
            <w:lang w:val="de-DE"/>
          </w:rPr>
          <w:t>when operating on RB sets in a BWP on a carrier, the assumptions regarding the COT initiator for a UL transmission across more than one RB sets in the BWP of the carrier, should be aligned across all the RB sets for transmisison of the UL transmission</w:t>
        </w:r>
        <w:r w:rsidRPr="001428C2">
          <w:rPr>
            <w:rStyle w:val="Hyperlink"/>
            <w:rFonts w:ascii="Times New Roman" w:hAnsi="Times New Roman" w:cs="Times New Roman"/>
            <w:noProof/>
            <w:lang w:val="de-DE"/>
          </w:rPr>
          <w:t>.</w:t>
        </w:r>
      </w:hyperlink>
    </w:p>
    <w:p w14:paraId="00D94532" w14:textId="41B8B4F8" w:rsidR="00F95C27" w:rsidRDefault="00F95C27">
      <w:pPr>
        <w:pStyle w:val="TableofFigures"/>
        <w:tabs>
          <w:tab w:val="right" w:leader="dot" w:pos="9629"/>
        </w:tabs>
        <w:rPr>
          <w:rFonts w:asciiTheme="minorHAnsi" w:eastAsiaTheme="minorEastAsia" w:hAnsiTheme="minorHAnsi"/>
          <w:b w:val="0"/>
          <w:noProof/>
          <w:sz w:val="22"/>
          <w:lang w:eastAsia="en-US"/>
        </w:rPr>
      </w:pPr>
      <w:hyperlink w:anchor="_Toc87071819" w:history="1">
        <w:r w:rsidRPr="001428C2">
          <w:rPr>
            <w:rStyle w:val="Hyperlink"/>
            <w:rFonts w:cs="Arial"/>
            <w:noProof/>
            <w:lang w:val="en-GB"/>
          </w:rPr>
          <w:t>Proposal 3</w:t>
        </w:r>
        <w:r>
          <w:rPr>
            <w:rFonts w:asciiTheme="minorHAnsi" w:eastAsiaTheme="minorEastAsia" w:hAnsiTheme="minorHAnsi"/>
            <w:b w:val="0"/>
            <w:noProof/>
            <w:sz w:val="22"/>
            <w:lang w:eastAsia="en-US"/>
          </w:rPr>
          <w:tab/>
        </w:r>
        <w:r w:rsidRPr="001428C2">
          <w:rPr>
            <w:rStyle w:val="Hyperlink"/>
            <w:noProof/>
          </w:rPr>
          <w:t>In semi-static channel access mode, all transmissions in a transmission burst should be associated to the same channel occupancy.</w:t>
        </w:r>
      </w:hyperlink>
    </w:p>
    <w:p w14:paraId="2A403CB9" w14:textId="2DAE16DE" w:rsidR="00F95C27" w:rsidRDefault="00F95C27">
      <w:pPr>
        <w:pStyle w:val="TableofFigures"/>
        <w:tabs>
          <w:tab w:val="right" w:leader="dot" w:pos="9629"/>
        </w:tabs>
        <w:rPr>
          <w:rFonts w:asciiTheme="minorHAnsi" w:eastAsiaTheme="minorEastAsia" w:hAnsiTheme="minorHAnsi"/>
          <w:b w:val="0"/>
          <w:noProof/>
          <w:sz w:val="22"/>
          <w:lang w:eastAsia="en-US"/>
        </w:rPr>
      </w:pPr>
      <w:hyperlink w:anchor="_Toc87071820" w:history="1">
        <w:r w:rsidRPr="001428C2">
          <w:rPr>
            <w:rStyle w:val="Hyperlink"/>
            <w:rFonts w:cs="Arial"/>
            <w:noProof/>
            <w:lang w:val="en-GB"/>
          </w:rPr>
          <w:t>Proposal 4</w:t>
        </w:r>
        <w:r>
          <w:rPr>
            <w:rFonts w:asciiTheme="minorHAnsi" w:eastAsiaTheme="minorEastAsia" w:hAnsiTheme="minorHAnsi"/>
            <w:b w:val="0"/>
            <w:noProof/>
            <w:sz w:val="22"/>
            <w:lang w:eastAsia="en-US"/>
          </w:rPr>
          <w:tab/>
        </w:r>
        <w:r w:rsidRPr="001428C2">
          <w:rPr>
            <w:rStyle w:val="Hyperlink"/>
            <w:rFonts w:cs="Arial"/>
            <w:noProof/>
          </w:rPr>
          <w:t>In semi-static channel access mode, f</w:t>
        </w:r>
        <w:r w:rsidRPr="001428C2">
          <w:rPr>
            <w:rStyle w:val="Hyperlink"/>
            <w:rFonts w:cs="Arial"/>
            <w:noProof/>
            <w:lang w:val="en-GB"/>
          </w:rPr>
          <w:t>or a scheduled UL transmission following a gap and after a UE-FFP boundary and ending before corresponding idle period, if the scheduling DCI and the UL transmission are confined within the same g-FFP and if the DCI indicates UE initiated COT, the following is applied:</w:t>
        </w:r>
      </w:hyperlink>
    </w:p>
    <w:p w14:paraId="7D664977" w14:textId="1C98CEC1" w:rsidR="00F95C27" w:rsidRDefault="00F95C27">
      <w:pPr>
        <w:pStyle w:val="TableofFigures"/>
        <w:tabs>
          <w:tab w:val="right" w:leader="dot" w:pos="9629"/>
        </w:tabs>
        <w:rPr>
          <w:rFonts w:asciiTheme="minorHAnsi" w:eastAsiaTheme="minorEastAsia" w:hAnsiTheme="minorHAnsi"/>
          <w:b w:val="0"/>
          <w:noProof/>
          <w:sz w:val="22"/>
          <w:lang w:eastAsia="en-US"/>
        </w:rPr>
      </w:pPr>
      <w:hyperlink w:anchor="_Toc87071821" w:history="1">
        <w:r w:rsidRPr="001428C2">
          <w:rPr>
            <w:rStyle w:val="Hyperlink"/>
            <w:rFonts w:ascii="Symbol" w:hAnsi="Symbol" w:cs="Arial"/>
            <w:noProof/>
            <w:lang w:val="en-GB"/>
          </w:rPr>
          <w:t></w:t>
        </w:r>
        <w:r>
          <w:rPr>
            <w:rFonts w:asciiTheme="minorHAnsi" w:eastAsiaTheme="minorEastAsia" w:hAnsiTheme="minorHAnsi"/>
            <w:b w:val="0"/>
            <w:noProof/>
            <w:sz w:val="22"/>
            <w:lang w:eastAsia="en-US"/>
          </w:rPr>
          <w:tab/>
        </w:r>
        <w:r w:rsidRPr="001428C2">
          <w:rPr>
            <w:rStyle w:val="Hyperlink"/>
            <w:rFonts w:cs="Arial"/>
            <w:noProof/>
            <w:lang w:val="en-GB"/>
          </w:rPr>
          <w:t>If the UE has already initiated the channel, the UE performs sensing within 9us immediately before the scheduled UL transmission. If the channel is sensed idle the UL transmission is sent and dropped otherwise.</w:t>
        </w:r>
      </w:hyperlink>
    </w:p>
    <w:p w14:paraId="581D51C7" w14:textId="20306DE5" w:rsidR="00F95C27" w:rsidRDefault="00F95C27">
      <w:pPr>
        <w:pStyle w:val="TableofFigures"/>
        <w:tabs>
          <w:tab w:val="right" w:leader="dot" w:pos="9629"/>
        </w:tabs>
        <w:rPr>
          <w:rFonts w:asciiTheme="minorHAnsi" w:eastAsiaTheme="minorEastAsia" w:hAnsiTheme="minorHAnsi"/>
          <w:b w:val="0"/>
          <w:noProof/>
          <w:sz w:val="22"/>
          <w:lang w:eastAsia="en-US"/>
        </w:rPr>
      </w:pPr>
      <w:hyperlink w:anchor="_Toc87071822" w:history="1">
        <w:r w:rsidRPr="001428C2">
          <w:rPr>
            <w:rStyle w:val="Hyperlink"/>
            <w:rFonts w:ascii="Symbol" w:hAnsi="Symbol" w:cs="Arial"/>
            <w:noProof/>
            <w:lang w:val="en-GB"/>
          </w:rPr>
          <w:t></w:t>
        </w:r>
        <w:r>
          <w:rPr>
            <w:rFonts w:asciiTheme="minorHAnsi" w:eastAsiaTheme="minorEastAsia" w:hAnsiTheme="minorHAnsi"/>
            <w:b w:val="0"/>
            <w:noProof/>
            <w:sz w:val="22"/>
            <w:lang w:eastAsia="en-US"/>
          </w:rPr>
          <w:tab/>
        </w:r>
        <w:r w:rsidRPr="001428C2">
          <w:rPr>
            <w:rStyle w:val="Hyperlink"/>
            <w:rFonts w:cs="Arial"/>
            <w:noProof/>
            <w:lang w:val="en-GB"/>
          </w:rPr>
          <w:t>Otherwise, the UE drops the transmission.</w:t>
        </w:r>
      </w:hyperlink>
    </w:p>
    <w:p w14:paraId="58ACA235" w14:textId="77D724F8" w:rsidR="00C01F33" w:rsidRPr="000609C0" w:rsidRDefault="006E1C82" w:rsidP="000609C0">
      <w:pPr>
        <w:pStyle w:val="BodyText"/>
        <w:rPr>
          <w:b/>
          <w:bCs/>
        </w:rPr>
      </w:pPr>
      <w:r>
        <w:rPr>
          <w:b/>
          <w:bCs/>
        </w:rPr>
        <w:fldChar w:fldCharType="end"/>
      </w:r>
    </w:p>
    <w:p w14:paraId="49C6E7E4" w14:textId="77777777" w:rsidR="000609C0" w:rsidRDefault="000609C0" w:rsidP="000609C0">
      <w:pPr>
        <w:pStyle w:val="Heading1"/>
      </w:pPr>
      <w:bookmarkStart w:id="10" w:name="_In-sequence_SDU_delivery"/>
      <w:bookmarkEnd w:id="10"/>
      <w:r>
        <w:t>4</w:t>
      </w:r>
      <w:r>
        <w:tab/>
        <w:t>Appendix</w:t>
      </w:r>
    </w:p>
    <w:p w14:paraId="6EBB04DF" w14:textId="77777777" w:rsidR="000609C0" w:rsidRDefault="000609C0" w:rsidP="000609C0">
      <w:pPr>
        <w:pStyle w:val="Heading2"/>
      </w:pPr>
      <w:r>
        <w:t>4.1</w:t>
      </w:r>
      <w:r>
        <w:tab/>
        <w:t>List of agreements</w:t>
      </w:r>
    </w:p>
    <w:p w14:paraId="17B6C032" w14:textId="77777777" w:rsidR="000609C0" w:rsidRDefault="000609C0" w:rsidP="000609C0">
      <w:pPr>
        <w:pStyle w:val="Heading3"/>
      </w:pPr>
      <w:r>
        <w:t>4.1.1</w:t>
      </w:r>
      <w:r>
        <w:tab/>
        <w:t>Agreements in RAN1#102-e</w:t>
      </w:r>
    </w:p>
    <w:p w14:paraId="58F80844" w14:textId="77777777" w:rsidR="000609C0" w:rsidRPr="00E31332" w:rsidRDefault="000609C0" w:rsidP="000609C0">
      <w:pPr>
        <w:rPr>
          <w:rFonts w:cs="Arial"/>
          <w:szCs w:val="20"/>
          <w:highlight w:val="green"/>
        </w:rPr>
      </w:pPr>
      <w:r w:rsidRPr="00E31332">
        <w:rPr>
          <w:rFonts w:cs="Arial"/>
          <w:szCs w:val="20"/>
          <w:highlight w:val="green"/>
        </w:rPr>
        <w:t>Agreements:</w:t>
      </w:r>
    </w:p>
    <w:p w14:paraId="3E620B32" w14:textId="77777777" w:rsidR="000609C0" w:rsidRPr="00E31332" w:rsidRDefault="000609C0" w:rsidP="00704930">
      <w:pPr>
        <w:numPr>
          <w:ilvl w:val="0"/>
          <w:numId w:val="21"/>
        </w:numPr>
        <w:spacing w:after="0" w:line="240" w:lineRule="auto"/>
        <w:rPr>
          <w:rFonts w:cs="Arial"/>
          <w:szCs w:val="20"/>
        </w:rPr>
      </w:pPr>
      <w:r w:rsidRPr="00E31332">
        <w:rPr>
          <w:rFonts w:cs="Arial"/>
          <w:szCs w:val="20"/>
        </w:rPr>
        <w:t>For semi-static channel access mode,</w:t>
      </w:r>
    </w:p>
    <w:p w14:paraId="5254459E" w14:textId="77777777" w:rsidR="000609C0" w:rsidRPr="00E31332" w:rsidRDefault="000609C0" w:rsidP="00704930">
      <w:pPr>
        <w:numPr>
          <w:ilvl w:val="0"/>
          <w:numId w:val="21"/>
        </w:numPr>
        <w:spacing w:after="0" w:line="240" w:lineRule="auto"/>
        <w:ind w:left="720"/>
        <w:rPr>
          <w:rFonts w:cs="Arial"/>
          <w:szCs w:val="20"/>
        </w:rPr>
      </w:pPr>
      <w:r w:rsidRPr="00E31332">
        <w:rPr>
          <w:rFonts w:cs="Arial"/>
          <w:szCs w:val="20"/>
        </w:rPr>
        <w:t>If sensing is needed, it is performed immediately before the configured/scheduled transmission opportunity.</w:t>
      </w:r>
    </w:p>
    <w:p w14:paraId="05FFB10B" w14:textId="77777777" w:rsidR="000609C0" w:rsidRPr="00E31332" w:rsidRDefault="000609C0" w:rsidP="00704930">
      <w:pPr>
        <w:numPr>
          <w:ilvl w:val="0"/>
          <w:numId w:val="21"/>
        </w:numPr>
        <w:spacing w:after="0" w:line="240" w:lineRule="auto"/>
        <w:ind w:left="720"/>
        <w:rPr>
          <w:rFonts w:cs="Arial"/>
          <w:szCs w:val="20"/>
        </w:rPr>
      </w:pPr>
      <w:r w:rsidRPr="00E31332">
        <w:rPr>
          <w:rFonts w:cs="Arial"/>
          <w:szCs w:val="20"/>
        </w:rPr>
        <w:t>For operation with semi-static channel access, the Rel-16 random starting offsets for UL configured grants with Full BW allocation when UE initiates a COT, is not supported.</w:t>
      </w:r>
    </w:p>
    <w:p w14:paraId="3D37A307" w14:textId="77777777" w:rsidR="000609C0" w:rsidRPr="00E31332" w:rsidRDefault="000609C0" w:rsidP="000609C0">
      <w:pPr>
        <w:pStyle w:val="ListParagraph"/>
        <w:spacing w:after="180"/>
        <w:ind w:left="0"/>
        <w:contextualSpacing/>
        <w:rPr>
          <w:rFonts w:ascii="Arial" w:hAnsi="Arial" w:cs="Arial"/>
          <w:sz w:val="20"/>
          <w:szCs w:val="20"/>
        </w:rPr>
      </w:pPr>
    </w:p>
    <w:p w14:paraId="1A760795" w14:textId="77777777" w:rsidR="000609C0" w:rsidRPr="00E31332" w:rsidRDefault="000609C0" w:rsidP="000609C0">
      <w:pPr>
        <w:rPr>
          <w:rFonts w:cs="Arial"/>
          <w:szCs w:val="20"/>
          <w:highlight w:val="green"/>
        </w:rPr>
      </w:pPr>
      <w:r w:rsidRPr="00E31332">
        <w:rPr>
          <w:rFonts w:cs="Arial"/>
          <w:szCs w:val="20"/>
          <w:highlight w:val="green"/>
        </w:rPr>
        <w:t>Agreements:</w:t>
      </w:r>
    </w:p>
    <w:p w14:paraId="3D0D8FE8" w14:textId="77777777" w:rsidR="000609C0" w:rsidRPr="00E31332" w:rsidRDefault="000609C0" w:rsidP="00704930">
      <w:pPr>
        <w:numPr>
          <w:ilvl w:val="0"/>
          <w:numId w:val="22"/>
        </w:numPr>
        <w:spacing w:after="0" w:line="240" w:lineRule="auto"/>
        <w:ind w:left="360"/>
        <w:rPr>
          <w:rFonts w:cs="Arial"/>
          <w:szCs w:val="20"/>
          <w:lang w:eastAsia="ko-KR"/>
        </w:rPr>
      </w:pPr>
      <w:r w:rsidRPr="00E31332">
        <w:rPr>
          <w:rFonts w:cs="Arial"/>
          <w:szCs w:val="20"/>
        </w:rPr>
        <w:t>For semi-static channel access mode,</w:t>
      </w:r>
    </w:p>
    <w:p w14:paraId="4C569AA3"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 xml:space="preserve">When gNB operates as an initiating device </w:t>
      </w:r>
    </w:p>
    <w:p w14:paraId="31773383" w14:textId="76EA73A4" w:rsidR="000609C0" w:rsidRPr="00E31332" w:rsidRDefault="000609C0" w:rsidP="00704930">
      <w:pPr>
        <w:numPr>
          <w:ilvl w:val="2"/>
          <w:numId w:val="23"/>
        </w:numPr>
        <w:spacing w:after="0" w:line="240" w:lineRule="auto"/>
        <w:ind w:left="1800"/>
        <w:rPr>
          <w:rFonts w:cs="Arial"/>
          <w:szCs w:val="20"/>
          <w:lang w:eastAsia="zh-CN"/>
        </w:rPr>
      </w:pPr>
      <w:r w:rsidRPr="00E31332">
        <w:rPr>
          <w:rFonts w:cs="Arial"/>
          <w:szCs w:val="20"/>
        </w:rPr>
        <w:t>The gNB is not allowed to transmit during the idle period of any FFP associated with the gNB in which the gNB init</w:t>
      </w:r>
      <w:r w:rsidR="00A76344">
        <w:rPr>
          <w:rFonts w:cs="Arial"/>
          <w:szCs w:val="20"/>
        </w:rPr>
        <w:t>i</w:t>
      </w:r>
      <w:r w:rsidRPr="00E31332">
        <w:rPr>
          <w:rFonts w:cs="Arial"/>
          <w:szCs w:val="20"/>
        </w:rPr>
        <w:t>ates a COT</w:t>
      </w:r>
    </w:p>
    <w:p w14:paraId="44FFE954"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 xml:space="preserve">When a UE operates as an initiating device </w:t>
      </w:r>
    </w:p>
    <w:p w14:paraId="28A712F5" w14:textId="1B635011" w:rsidR="000609C0" w:rsidRPr="00E31332" w:rsidRDefault="000609C0" w:rsidP="00704930">
      <w:pPr>
        <w:numPr>
          <w:ilvl w:val="2"/>
          <w:numId w:val="23"/>
        </w:numPr>
        <w:spacing w:after="0" w:line="240" w:lineRule="auto"/>
        <w:ind w:left="1800"/>
        <w:rPr>
          <w:rFonts w:cs="Arial"/>
          <w:szCs w:val="20"/>
        </w:rPr>
      </w:pPr>
      <w:r w:rsidRPr="00E31332">
        <w:rPr>
          <w:rFonts w:cs="Arial"/>
          <w:szCs w:val="20"/>
        </w:rPr>
        <w:t>The UE is not allowed to transmit during the idle period of any FFP associated with the UE in which the UE init</w:t>
      </w:r>
      <w:r w:rsidR="00A76344">
        <w:rPr>
          <w:rFonts w:cs="Arial"/>
          <w:szCs w:val="20"/>
        </w:rPr>
        <w:t>i</w:t>
      </w:r>
      <w:r w:rsidRPr="00E31332">
        <w:rPr>
          <w:rFonts w:cs="Arial"/>
          <w:szCs w:val="20"/>
        </w:rPr>
        <w:t>ates a COT</w:t>
      </w:r>
    </w:p>
    <w:p w14:paraId="2C8F19DF"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When a UE shares a COT initiated by the gNB during an FFP associated with the gNB</w:t>
      </w:r>
    </w:p>
    <w:p w14:paraId="08E043D3"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t>The UE is not allowed to transmit during the idle period of that FFP in which the UE shares the COT initiated by the gNB</w:t>
      </w:r>
    </w:p>
    <w:p w14:paraId="1E96B7E4"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When the gNB shares a COT initiated by a UE during an FFP associated with the UE</w:t>
      </w:r>
    </w:p>
    <w:p w14:paraId="17196F30" w14:textId="77777777" w:rsidR="000609C0" w:rsidRPr="00E31332" w:rsidRDefault="000609C0" w:rsidP="00704930">
      <w:pPr>
        <w:numPr>
          <w:ilvl w:val="2"/>
          <w:numId w:val="23"/>
        </w:numPr>
        <w:spacing w:after="0" w:line="240" w:lineRule="auto"/>
        <w:ind w:left="1800"/>
        <w:rPr>
          <w:rFonts w:cs="Arial"/>
          <w:szCs w:val="20"/>
        </w:rPr>
      </w:pPr>
      <w:r w:rsidRPr="00E31332">
        <w:rPr>
          <w:rFonts w:cs="Arial"/>
          <w:szCs w:val="20"/>
        </w:rPr>
        <w:lastRenderedPageBreak/>
        <w:t xml:space="preserve">The gNB is not allowed to transmit during the idle period of that </w:t>
      </w:r>
      <w:r w:rsidRPr="00E31332">
        <w:rPr>
          <w:rFonts w:cs="Arial"/>
          <w:strike/>
          <w:szCs w:val="20"/>
        </w:rPr>
        <w:t>the</w:t>
      </w:r>
      <w:r w:rsidRPr="00E31332">
        <w:rPr>
          <w:rFonts w:cs="Arial"/>
          <w:szCs w:val="20"/>
        </w:rPr>
        <w:t xml:space="preserve"> FFP in which the gNB shares the COT initiated by the UE</w:t>
      </w:r>
    </w:p>
    <w:p w14:paraId="45CB313F" w14:textId="77777777" w:rsidR="000609C0" w:rsidRPr="00E31332" w:rsidRDefault="000609C0" w:rsidP="00704930">
      <w:pPr>
        <w:numPr>
          <w:ilvl w:val="1"/>
          <w:numId w:val="23"/>
        </w:numPr>
        <w:spacing w:after="0" w:line="240" w:lineRule="auto"/>
        <w:ind w:left="1080"/>
        <w:rPr>
          <w:rFonts w:cs="Arial"/>
          <w:szCs w:val="20"/>
        </w:rPr>
      </w:pPr>
      <w:r w:rsidRPr="00E31332">
        <w:rPr>
          <w:rFonts w:cs="Arial"/>
          <w:szCs w:val="20"/>
        </w:rPr>
        <w:t>FFS whether/how to support additional restrictions to the idle period</w:t>
      </w:r>
    </w:p>
    <w:p w14:paraId="1F2D0931" w14:textId="77777777" w:rsidR="000609C0" w:rsidRPr="00E31332" w:rsidRDefault="000609C0" w:rsidP="000609C0">
      <w:pPr>
        <w:pStyle w:val="ListParagraph"/>
        <w:spacing w:after="180"/>
        <w:ind w:left="0"/>
        <w:contextualSpacing/>
        <w:rPr>
          <w:rFonts w:ascii="Arial" w:hAnsi="Arial" w:cs="Arial"/>
          <w:sz w:val="20"/>
          <w:szCs w:val="20"/>
        </w:rPr>
      </w:pPr>
    </w:p>
    <w:p w14:paraId="1DC66555"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5F2A411F" w14:textId="77777777" w:rsidR="000609C0" w:rsidRPr="00E31332" w:rsidRDefault="000609C0" w:rsidP="00704930">
      <w:pPr>
        <w:numPr>
          <w:ilvl w:val="0"/>
          <w:numId w:val="24"/>
        </w:numPr>
        <w:spacing w:after="0" w:line="240" w:lineRule="auto"/>
        <w:rPr>
          <w:rFonts w:cs="Arial"/>
          <w:szCs w:val="20"/>
        </w:rPr>
      </w:pPr>
      <w:r w:rsidRPr="00E31332">
        <w:rPr>
          <w:rFonts w:cs="Arial"/>
          <w:szCs w:val="20"/>
        </w:rPr>
        <w:t>For semi-static channel access mode, support using the transmission of any scheduled/configured UL channel/signal to initiate a COT by a UE in RRC_CONNECTED mode</w:t>
      </w:r>
    </w:p>
    <w:p w14:paraId="73113AE5" w14:textId="77777777" w:rsidR="000609C0" w:rsidRPr="00E31332" w:rsidRDefault="000609C0" w:rsidP="00704930">
      <w:pPr>
        <w:numPr>
          <w:ilvl w:val="1"/>
          <w:numId w:val="24"/>
        </w:numPr>
        <w:spacing w:after="0" w:line="240" w:lineRule="auto"/>
        <w:rPr>
          <w:rFonts w:cs="Arial"/>
          <w:szCs w:val="20"/>
        </w:rPr>
      </w:pPr>
      <w:r w:rsidRPr="00E31332">
        <w:rPr>
          <w:rFonts w:cs="Arial"/>
          <w:szCs w:val="20"/>
        </w:rPr>
        <w:t>FFS the case when the UE is IDLE/INACTIVE mode</w:t>
      </w:r>
    </w:p>
    <w:p w14:paraId="770D4DF6" w14:textId="77777777" w:rsidR="000609C0" w:rsidRPr="00E31332" w:rsidRDefault="000609C0" w:rsidP="000609C0">
      <w:pPr>
        <w:pStyle w:val="ListParagraph"/>
        <w:spacing w:after="180"/>
        <w:ind w:left="0"/>
        <w:contextualSpacing/>
        <w:rPr>
          <w:rFonts w:ascii="Arial" w:hAnsi="Arial" w:cs="Arial"/>
          <w:sz w:val="20"/>
          <w:szCs w:val="20"/>
        </w:rPr>
      </w:pPr>
    </w:p>
    <w:p w14:paraId="5474D06D"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highlight w:val="green"/>
        </w:rPr>
        <w:t>Agreements</w:t>
      </w:r>
      <w:r w:rsidRPr="00E31332">
        <w:rPr>
          <w:rFonts w:ascii="Arial" w:hAnsi="Arial" w:cs="Arial"/>
          <w:sz w:val="20"/>
          <w:szCs w:val="20"/>
        </w:rPr>
        <w:t>:</w:t>
      </w:r>
    </w:p>
    <w:p w14:paraId="206CBB65" w14:textId="77777777" w:rsidR="000609C0" w:rsidRPr="00E31332" w:rsidRDefault="000609C0" w:rsidP="00704930">
      <w:pPr>
        <w:numPr>
          <w:ilvl w:val="0"/>
          <w:numId w:val="25"/>
        </w:numPr>
        <w:spacing w:after="0" w:line="240" w:lineRule="auto"/>
        <w:rPr>
          <w:rFonts w:cs="Arial"/>
          <w:szCs w:val="20"/>
        </w:rPr>
      </w:pPr>
      <w:r w:rsidRPr="00E31332">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65DC459" w14:textId="77777777" w:rsidR="000609C0" w:rsidRPr="00E31332" w:rsidRDefault="000609C0" w:rsidP="000609C0">
      <w:pPr>
        <w:pStyle w:val="ListParagraph"/>
        <w:spacing w:after="180"/>
        <w:ind w:left="0"/>
        <w:contextualSpacing/>
        <w:rPr>
          <w:rFonts w:ascii="Arial" w:hAnsi="Arial" w:cs="Arial"/>
          <w:sz w:val="20"/>
          <w:szCs w:val="20"/>
        </w:rPr>
      </w:pPr>
    </w:p>
    <w:p w14:paraId="564235B7" w14:textId="77777777"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Update on 8/26</w:t>
      </w:r>
    </w:p>
    <w:p w14:paraId="45138DD7"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1A353B36" w14:textId="77777777" w:rsidR="000609C0" w:rsidRPr="00E31332" w:rsidRDefault="000609C0" w:rsidP="00704930">
      <w:pPr>
        <w:numPr>
          <w:ilvl w:val="0"/>
          <w:numId w:val="26"/>
        </w:numPr>
        <w:spacing w:after="0" w:line="240" w:lineRule="auto"/>
        <w:rPr>
          <w:rFonts w:cs="Arial"/>
          <w:szCs w:val="20"/>
        </w:rPr>
      </w:pPr>
      <w:r w:rsidRPr="00E31332">
        <w:rPr>
          <w:rFonts w:cs="Arial"/>
          <w:szCs w:val="20"/>
        </w:rPr>
        <w:t>At least for FBE, configuration of (</w:t>
      </w:r>
      <w:r w:rsidRPr="00E31332">
        <w:rPr>
          <w:rFonts w:cs="Arial"/>
          <w:i/>
          <w:iCs/>
          <w:szCs w:val="20"/>
        </w:rPr>
        <w:t>cg-RetransmissionTimer</w:t>
      </w:r>
      <w:r w:rsidRPr="00E31332">
        <w:rPr>
          <w:rFonts w:cs="Arial"/>
          <w:szCs w:val="20"/>
        </w:rPr>
        <w:t>) should not be mandated when configured grant Type 1 or Type 2 are configured on unlicensed spectrum.</w:t>
      </w:r>
    </w:p>
    <w:p w14:paraId="072D52C0" w14:textId="77777777" w:rsidR="000609C0" w:rsidRPr="00E31332" w:rsidRDefault="000609C0" w:rsidP="000609C0">
      <w:pPr>
        <w:ind w:left="300"/>
        <w:rPr>
          <w:rFonts w:cs="Arial"/>
          <w:szCs w:val="20"/>
        </w:rPr>
      </w:pPr>
    </w:p>
    <w:p w14:paraId="70CC31D7" w14:textId="77777777" w:rsidR="000609C0" w:rsidRPr="00E31332" w:rsidRDefault="000609C0" w:rsidP="000609C0">
      <w:pPr>
        <w:pStyle w:val="ListParagraph"/>
        <w:spacing w:after="180"/>
        <w:ind w:left="0"/>
        <w:contextualSpacing/>
        <w:rPr>
          <w:rFonts w:ascii="Arial" w:hAnsi="Arial" w:cs="Arial"/>
          <w:b/>
          <w:bCs/>
          <w:sz w:val="20"/>
          <w:szCs w:val="20"/>
          <w:u w:val="single"/>
        </w:rPr>
      </w:pPr>
      <w:r w:rsidRPr="00E31332">
        <w:rPr>
          <w:rFonts w:ascii="Arial" w:hAnsi="Arial" w:cs="Arial"/>
          <w:b/>
          <w:bCs/>
          <w:sz w:val="20"/>
          <w:szCs w:val="20"/>
          <w:u w:val="single"/>
        </w:rPr>
        <w:t>Conclusion:</w:t>
      </w:r>
    </w:p>
    <w:p w14:paraId="64A0F7BE" w14:textId="7CF4B99D" w:rsidR="000609C0" w:rsidRPr="00E31332" w:rsidRDefault="000609C0" w:rsidP="000609C0">
      <w:pPr>
        <w:pStyle w:val="ListParagraph"/>
        <w:spacing w:after="180"/>
        <w:ind w:left="0"/>
        <w:contextualSpacing/>
        <w:rPr>
          <w:rFonts w:ascii="Arial" w:hAnsi="Arial" w:cs="Arial"/>
          <w:sz w:val="20"/>
          <w:szCs w:val="20"/>
        </w:rPr>
      </w:pPr>
      <w:r w:rsidRPr="00E31332">
        <w:rPr>
          <w:rFonts w:ascii="Arial" w:hAnsi="Arial" w:cs="Arial"/>
          <w:sz w:val="20"/>
          <w:szCs w:val="20"/>
        </w:rPr>
        <w:t xml:space="preserve">Further study and decide how to harmonize the CG features for Rel-16 URLLC and Rel-16 NR-U. Table 1 in </w:t>
      </w:r>
      <w:hyperlink r:id="rId14" w:history="1">
        <w:r w:rsidRPr="00E31332">
          <w:rPr>
            <w:rStyle w:val="Hyperlink"/>
            <w:rFonts w:ascii="Arial" w:hAnsi="Arial" w:cs="Arial"/>
            <w:sz w:val="20"/>
            <w:szCs w:val="20"/>
          </w:rPr>
          <w:t>R1-2005376</w:t>
        </w:r>
      </w:hyperlink>
      <w:r w:rsidRPr="00E31332">
        <w:rPr>
          <w:rFonts w:ascii="Arial" w:hAnsi="Arial" w:cs="Arial"/>
          <w:sz w:val="20"/>
          <w:szCs w:val="20"/>
        </w:rPr>
        <w:t xml:space="preserve"> can be used as a starting point for the corresponding discussion and decision.</w:t>
      </w:r>
    </w:p>
    <w:p w14:paraId="0E4D30EF" w14:textId="77777777" w:rsidR="000609C0" w:rsidRPr="00E31332" w:rsidRDefault="000609C0" w:rsidP="000609C0">
      <w:pPr>
        <w:pStyle w:val="ListParagraph"/>
        <w:spacing w:after="180"/>
        <w:ind w:left="0"/>
        <w:contextualSpacing/>
        <w:rPr>
          <w:rFonts w:ascii="Arial" w:hAnsi="Arial" w:cs="Arial"/>
          <w:sz w:val="20"/>
          <w:szCs w:val="20"/>
        </w:rPr>
      </w:pPr>
    </w:p>
    <w:p w14:paraId="425AEC6F"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352D2D3A" w14:textId="77777777" w:rsidR="000609C0" w:rsidRPr="00E31332" w:rsidRDefault="000609C0" w:rsidP="00704930">
      <w:pPr>
        <w:numPr>
          <w:ilvl w:val="0"/>
          <w:numId w:val="27"/>
        </w:numPr>
        <w:spacing w:after="0" w:line="240" w:lineRule="auto"/>
        <w:rPr>
          <w:rFonts w:cs="Arial"/>
          <w:szCs w:val="20"/>
        </w:rPr>
      </w:pPr>
      <w:r w:rsidRPr="00E31332">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212CC7D0" w14:textId="77777777" w:rsidR="000609C0" w:rsidRPr="00E31332" w:rsidRDefault="000609C0" w:rsidP="000609C0">
      <w:pPr>
        <w:pStyle w:val="ListParagraph"/>
        <w:spacing w:after="180"/>
        <w:ind w:left="0"/>
        <w:contextualSpacing/>
        <w:rPr>
          <w:rFonts w:ascii="Arial" w:hAnsi="Arial" w:cs="Arial"/>
          <w:sz w:val="20"/>
          <w:szCs w:val="20"/>
          <w:highlight w:val="green"/>
        </w:rPr>
      </w:pPr>
      <w:r w:rsidRPr="00E31332">
        <w:rPr>
          <w:rFonts w:ascii="Arial" w:hAnsi="Arial" w:cs="Arial"/>
          <w:sz w:val="20"/>
          <w:szCs w:val="20"/>
          <w:highlight w:val="green"/>
        </w:rPr>
        <w:t>Agreements:</w:t>
      </w:r>
    </w:p>
    <w:p w14:paraId="4DFA43D0" w14:textId="77777777" w:rsidR="000609C0" w:rsidRPr="00E31332" w:rsidRDefault="000609C0" w:rsidP="00704930">
      <w:pPr>
        <w:numPr>
          <w:ilvl w:val="0"/>
          <w:numId w:val="25"/>
        </w:numPr>
        <w:spacing w:after="0" w:line="240" w:lineRule="auto"/>
        <w:rPr>
          <w:rFonts w:cs="Arial"/>
          <w:szCs w:val="20"/>
        </w:rPr>
      </w:pPr>
      <w:r w:rsidRPr="00E31332">
        <w:rPr>
          <w:rFonts w:cs="Arial"/>
          <w:szCs w:val="20"/>
        </w:rPr>
        <w:t>UE-to- gNB COT sharing in semi-static channel access mode is supported.</w:t>
      </w:r>
    </w:p>
    <w:p w14:paraId="150866D2" w14:textId="77777777" w:rsidR="000609C0" w:rsidRPr="00E31332" w:rsidRDefault="000609C0" w:rsidP="00704930">
      <w:pPr>
        <w:numPr>
          <w:ilvl w:val="1"/>
          <w:numId w:val="25"/>
        </w:numPr>
        <w:spacing w:after="0" w:line="240" w:lineRule="auto"/>
        <w:rPr>
          <w:rFonts w:cs="Arial"/>
          <w:szCs w:val="20"/>
        </w:rPr>
      </w:pPr>
      <w:r w:rsidRPr="00E31332">
        <w:rPr>
          <w:rFonts w:cs="Arial"/>
          <w:szCs w:val="20"/>
        </w:rPr>
        <w:t>The gNB determines a COT in an FFP associated to a UE, that is initiated by the UE, if the gNB detects a UL transmission from the UE starting from the beginning of the FFP and ending before the idle period of the FFP.</w:t>
      </w:r>
    </w:p>
    <w:p w14:paraId="7E5D3B1C" w14:textId="77777777" w:rsidR="000609C0" w:rsidRPr="00E31332" w:rsidRDefault="000609C0" w:rsidP="00704930">
      <w:pPr>
        <w:numPr>
          <w:ilvl w:val="2"/>
          <w:numId w:val="25"/>
        </w:numPr>
        <w:spacing w:after="0" w:line="240" w:lineRule="auto"/>
        <w:rPr>
          <w:rFonts w:cs="Arial"/>
          <w:szCs w:val="20"/>
        </w:rPr>
      </w:pPr>
      <w:r w:rsidRPr="00E31332">
        <w:rPr>
          <w:rFonts w:cs="Arial"/>
          <w:szCs w:val="20"/>
        </w:rPr>
        <w:t>FFS details</w:t>
      </w:r>
    </w:p>
    <w:p w14:paraId="59B1A38C" w14:textId="77777777" w:rsidR="000609C0" w:rsidRPr="00E31332" w:rsidRDefault="000609C0" w:rsidP="00704930">
      <w:pPr>
        <w:numPr>
          <w:ilvl w:val="1"/>
          <w:numId w:val="25"/>
        </w:numPr>
        <w:spacing w:after="0" w:line="240" w:lineRule="auto"/>
        <w:rPr>
          <w:rFonts w:cs="Arial"/>
          <w:szCs w:val="20"/>
        </w:rPr>
      </w:pPr>
      <w:r w:rsidRPr="00E31332">
        <w:rPr>
          <w:rFonts w:cs="Arial"/>
          <w:szCs w:val="20"/>
        </w:rPr>
        <w:t>When the gNB determines a UE has initiated a COT in an FFP associated to the UE, the gNB can transmit within the FFP and before the idle period corresponding to the FFP.</w:t>
      </w:r>
    </w:p>
    <w:p w14:paraId="0EDC0DCD" w14:textId="77777777" w:rsidR="000609C0" w:rsidRPr="00E31332" w:rsidRDefault="000609C0" w:rsidP="00704930">
      <w:pPr>
        <w:numPr>
          <w:ilvl w:val="2"/>
          <w:numId w:val="25"/>
        </w:numPr>
        <w:spacing w:after="0" w:line="240" w:lineRule="auto"/>
        <w:rPr>
          <w:rFonts w:cs="Arial"/>
          <w:szCs w:val="20"/>
        </w:rPr>
      </w:pPr>
      <w:r w:rsidRPr="00E31332">
        <w:rPr>
          <w:rFonts w:cs="Arial"/>
          <w:szCs w:val="20"/>
        </w:rPr>
        <w:t>FFS whether/how UE to gNB COT sharing when the gap is &gt;16us</w:t>
      </w:r>
    </w:p>
    <w:p w14:paraId="2B0A2014" w14:textId="77777777" w:rsidR="000609C0" w:rsidRPr="00E31332" w:rsidRDefault="000609C0" w:rsidP="000609C0">
      <w:pPr>
        <w:ind w:left="1440"/>
        <w:rPr>
          <w:rFonts w:cs="Arial"/>
          <w:strike/>
          <w:color w:val="FF0000"/>
          <w:szCs w:val="20"/>
        </w:rPr>
      </w:pPr>
    </w:p>
    <w:p w14:paraId="3E7D785B" w14:textId="77777777" w:rsidR="000609C0" w:rsidRPr="00E31332" w:rsidRDefault="000609C0" w:rsidP="000609C0">
      <w:pPr>
        <w:rPr>
          <w:rFonts w:cs="Arial"/>
          <w:szCs w:val="20"/>
        </w:rPr>
      </w:pPr>
      <w:r w:rsidRPr="00E31332">
        <w:rPr>
          <w:rFonts w:cs="Arial"/>
          <w:szCs w:val="20"/>
        </w:rPr>
        <w:t>Update from 8/28 GTW</w:t>
      </w:r>
    </w:p>
    <w:p w14:paraId="6E7F13C5"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1C266F2B" w14:textId="77777777" w:rsidR="000609C0" w:rsidRPr="00E31332" w:rsidRDefault="000609C0" w:rsidP="000609C0">
      <w:pPr>
        <w:pStyle w:val="xmsonormal"/>
        <w:shd w:val="clear" w:color="auto" w:fill="FFFFFF"/>
        <w:ind w:left="360" w:hanging="360"/>
        <w:rPr>
          <w:rFonts w:ascii="Arial" w:hAnsi="Arial" w:cs="Arial"/>
          <w:color w:val="000000"/>
          <w:sz w:val="20"/>
          <w:szCs w:val="20"/>
        </w:rPr>
      </w:pPr>
      <w:r w:rsidRPr="00E31332">
        <w:rPr>
          <w:rFonts w:ascii="Arial" w:hAnsi="Arial" w:cs="Arial"/>
          <w:color w:val="000000"/>
          <w:sz w:val="20"/>
          <w:szCs w:val="20"/>
          <w:bdr w:val="none" w:sz="0" w:space="0" w:color="auto" w:frame="1"/>
        </w:rPr>
        <w:t>For semi-static channel access mode,</w:t>
      </w:r>
      <w:r w:rsidRPr="00E31332">
        <w:rPr>
          <w:rFonts w:ascii="Arial" w:hAnsi="Arial" w:cs="Arial"/>
          <w:color w:val="000000"/>
          <w:sz w:val="20"/>
          <w:szCs w:val="20"/>
        </w:rPr>
        <w:t> </w:t>
      </w:r>
    </w:p>
    <w:p w14:paraId="09838F2E"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Start of FFP for UE-initiated COT can be different from the start of FFP for gNB-initiated COT.</w:t>
      </w:r>
      <w:r w:rsidRPr="00E31332">
        <w:rPr>
          <w:rFonts w:ascii="Arial" w:hAnsi="Arial" w:cs="Arial"/>
          <w:color w:val="000000"/>
          <w:sz w:val="20"/>
          <w:szCs w:val="20"/>
        </w:rPr>
        <w:t> </w:t>
      </w:r>
    </w:p>
    <w:p w14:paraId="171880ED" w14:textId="77777777" w:rsidR="000609C0" w:rsidRPr="00E31332" w:rsidRDefault="000609C0" w:rsidP="000609C0">
      <w:pPr>
        <w:pStyle w:val="xmsonormal"/>
        <w:shd w:val="clear" w:color="auto" w:fill="FFFFFF"/>
        <w:ind w:left="720" w:hanging="360"/>
        <w:rPr>
          <w:rFonts w:ascii="Arial" w:hAnsi="Arial" w:cs="Arial"/>
          <w:color w:val="000000"/>
          <w:sz w:val="20"/>
          <w:szCs w:val="20"/>
        </w:rPr>
      </w:pPr>
      <w:r w:rsidRPr="00E31332">
        <w:rPr>
          <w:rFonts w:ascii="Arial" w:hAnsi="Arial" w:cs="Arial"/>
          <w:color w:val="000000"/>
          <w:sz w:val="20"/>
          <w:szCs w:val="20"/>
          <w:bdr w:val="none" w:sz="0" w:space="0" w:color="auto" w:frame="1"/>
        </w:rPr>
        <w:t>o    FFS: FFP Periodicity for UE-initiated COT can be different from the FFP periodicity for gNB-initiated COT.</w:t>
      </w:r>
      <w:r w:rsidRPr="00E31332">
        <w:rPr>
          <w:rFonts w:ascii="Arial" w:hAnsi="Arial" w:cs="Arial"/>
          <w:color w:val="000000"/>
          <w:sz w:val="20"/>
          <w:szCs w:val="20"/>
        </w:rPr>
        <w:t> </w:t>
      </w:r>
    </w:p>
    <w:p w14:paraId="2216B3D4" w14:textId="77777777" w:rsidR="000609C0" w:rsidRPr="00E31332" w:rsidRDefault="000609C0" w:rsidP="000609C0">
      <w:pPr>
        <w:rPr>
          <w:rFonts w:cs="Arial"/>
          <w:strike/>
          <w:color w:val="FF0000"/>
          <w:szCs w:val="20"/>
        </w:rPr>
      </w:pPr>
    </w:p>
    <w:p w14:paraId="5BFD9A8A" w14:textId="77777777" w:rsidR="000609C0" w:rsidRPr="00E31332" w:rsidRDefault="000609C0" w:rsidP="000609C0">
      <w:pPr>
        <w:pStyle w:val="xmsonormal"/>
        <w:shd w:val="clear" w:color="auto" w:fill="FFFFFF"/>
        <w:ind w:left="360" w:hanging="360"/>
        <w:rPr>
          <w:rFonts w:ascii="Arial" w:hAnsi="Arial" w:cs="Arial"/>
          <w:color w:val="7030A0"/>
          <w:sz w:val="20"/>
          <w:szCs w:val="20"/>
          <w:bdr w:val="none" w:sz="0" w:space="0" w:color="auto" w:frame="1"/>
        </w:rPr>
      </w:pPr>
      <w:r w:rsidRPr="00E31332">
        <w:rPr>
          <w:rFonts w:ascii="Arial" w:hAnsi="Arial" w:cs="Arial"/>
          <w:color w:val="7030A0"/>
          <w:sz w:val="20"/>
          <w:szCs w:val="20"/>
          <w:highlight w:val="green"/>
          <w:bdr w:val="none" w:sz="0" w:space="0" w:color="auto" w:frame="1"/>
        </w:rPr>
        <w:t>Agreements</w:t>
      </w:r>
      <w:r w:rsidRPr="00E31332">
        <w:rPr>
          <w:rFonts w:ascii="Arial" w:hAnsi="Arial" w:cs="Arial"/>
          <w:color w:val="7030A0"/>
          <w:sz w:val="20"/>
          <w:szCs w:val="20"/>
          <w:bdr w:val="none" w:sz="0" w:space="0" w:color="auto" w:frame="1"/>
        </w:rPr>
        <w:t>:</w:t>
      </w:r>
    </w:p>
    <w:p w14:paraId="2B1E87C3" w14:textId="77777777" w:rsidR="000609C0" w:rsidRPr="00E31332" w:rsidRDefault="000609C0" w:rsidP="00704930">
      <w:pPr>
        <w:numPr>
          <w:ilvl w:val="0"/>
          <w:numId w:val="28"/>
        </w:numPr>
        <w:spacing w:after="0" w:line="240" w:lineRule="auto"/>
        <w:rPr>
          <w:rFonts w:cs="Arial"/>
          <w:szCs w:val="20"/>
        </w:rPr>
      </w:pPr>
      <w:r w:rsidRPr="00E31332">
        <w:rPr>
          <w:rFonts w:cs="Arial"/>
          <w:szCs w:val="20"/>
        </w:rPr>
        <w:t>For semi-static channel access mode,</w:t>
      </w:r>
    </w:p>
    <w:p w14:paraId="4D4AFF55" w14:textId="77777777" w:rsidR="000609C0" w:rsidRPr="00E31332" w:rsidRDefault="000609C0" w:rsidP="00704930">
      <w:pPr>
        <w:numPr>
          <w:ilvl w:val="0"/>
          <w:numId w:val="29"/>
        </w:numPr>
        <w:spacing w:after="0" w:line="240" w:lineRule="auto"/>
        <w:rPr>
          <w:rFonts w:cs="Arial"/>
          <w:szCs w:val="20"/>
        </w:rPr>
      </w:pPr>
      <w:r w:rsidRPr="00E31332">
        <w:rPr>
          <w:rFonts w:cs="Arial"/>
          <w:szCs w:val="20"/>
        </w:rPr>
        <w:t xml:space="preserve">FFP parameters for UE-initiated COT can be provided to the UE by at least dedicated RRC signaling. </w:t>
      </w:r>
    </w:p>
    <w:p w14:paraId="51324242" w14:textId="77777777" w:rsidR="000609C0" w:rsidRPr="00E31332" w:rsidRDefault="000609C0" w:rsidP="00704930">
      <w:pPr>
        <w:numPr>
          <w:ilvl w:val="1"/>
          <w:numId w:val="29"/>
        </w:numPr>
        <w:spacing w:after="0" w:line="240" w:lineRule="auto"/>
        <w:rPr>
          <w:rFonts w:cs="Arial"/>
          <w:szCs w:val="20"/>
        </w:rPr>
      </w:pPr>
      <w:r w:rsidRPr="00E31332">
        <w:rPr>
          <w:rFonts w:cs="Arial"/>
          <w:szCs w:val="20"/>
        </w:rPr>
        <w:t>FFS on to be provided by SIB-1</w:t>
      </w:r>
    </w:p>
    <w:p w14:paraId="1024CAC7" w14:textId="77777777" w:rsidR="000609C0" w:rsidRPr="00E31332" w:rsidRDefault="000609C0" w:rsidP="00704930">
      <w:pPr>
        <w:numPr>
          <w:ilvl w:val="0"/>
          <w:numId w:val="29"/>
        </w:numPr>
        <w:spacing w:after="0" w:line="240" w:lineRule="auto"/>
        <w:rPr>
          <w:rFonts w:cs="Arial"/>
          <w:szCs w:val="20"/>
        </w:rPr>
      </w:pPr>
      <w:r w:rsidRPr="00E31332">
        <w:rPr>
          <w:rFonts w:cs="Arial"/>
          <w:szCs w:val="20"/>
        </w:rPr>
        <w:t>FFS whether the UE FFP periodicity is explicitly configured, or implicitly determined based on other higher layer parameters</w:t>
      </w:r>
    </w:p>
    <w:p w14:paraId="6E83DDE0" w14:textId="77777777" w:rsidR="000609C0" w:rsidRPr="00E31332" w:rsidRDefault="000609C0" w:rsidP="000609C0">
      <w:pPr>
        <w:rPr>
          <w:lang w:eastAsia="ja-JP"/>
        </w:rPr>
      </w:pPr>
    </w:p>
    <w:p w14:paraId="53E3D34F" w14:textId="77777777" w:rsidR="000609C0" w:rsidRDefault="000609C0" w:rsidP="000609C0">
      <w:pPr>
        <w:pStyle w:val="Heading3"/>
      </w:pPr>
      <w:r>
        <w:lastRenderedPageBreak/>
        <w:t>4.1.2</w:t>
      </w:r>
      <w:r>
        <w:tab/>
        <w:t>Agreements in RAN1#103-e</w:t>
      </w:r>
    </w:p>
    <w:p w14:paraId="662E5E21"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1BDE0F6D" w14:textId="77777777" w:rsidR="000609C0" w:rsidRPr="00E31332" w:rsidRDefault="000609C0" w:rsidP="00704930">
      <w:pPr>
        <w:numPr>
          <w:ilvl w:val="0"/>
          <w:numId w:val="15"/>
        </w:numPr>
        <w:spacing w:after="0" w:line="240" w:lineRule="auto"/>
        <w:rPr>
          <w:rFonts w:cs="Arial"/>
          <w:szCs w:val="20"/>
          <w:lang w:eastAsia="zh-CN"/>
        </w:rPr>
      </w:pPr>
      <w:r w:rsidRPr="00E31332">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sidRPr="00E31332">
        <w:rPr>
          <w:rFonts w:cs="Arial"/>
          <w:color w:val="7030A0"/>
          <w:szCs w:val="20"/>
          <w:lang w:eastAsia="zh-CN"/>
        </w:rPr>
        <w:t xml:space="preserve">configuration </w:t>
      </w:r>
      <w:r w:rsidRPr="00E31332">
        <w:rPr>
          <w:rFonts w:cs="Arial"/>
          <w:szCs w:val="20"/>
          <w:lang w:eastAsia="zh-CN"/>
        </w:rPr>
        <w:t xml:space="preserve">that is used for </w:t>
      </w:r>
      <w:r w:rsidRPr="00E31332">
        <w:rPr>
          <w:rFonts w:cs="Arial"/>
          <w:color w:val="7030A0"/>
          <w:szCs w:val="20"/>
          <w:lang w:eastAsia="zh-CN"/>
        </w:rPr>
        <w:t xml:space="preserve">initiating </w:t>
      </w:r>
      <w:r w:rsidRPr="00E31332">
        <w:rPr>
          <w:rFonts w:cs="Arial"/>
          <w:szCs w:val="20"/>
          <w:lang w:eastAsia="zh-CN"/>
        </w:rPr>
        <w:t xml:space="preserve">channel occupancy purposes, is such that it shall </w:t>
      </w:r>
      <w:r w:rsidRPr="00E31332">
        <w:rPr>
          <w:rFonts w:cs="Arial"/>
          <w:color w:val="7030A0"/>
          <w:szCs w:val="20"/>
          <w:lang w:eastAsia="zh-CN"/>
        </w:rPr>
        <w:t xml:space="preserve">not be changed </w:t>
      </w:r>
      <w:r w:rsidRPr="00E31332">
        <w:rPr>
          <w:rFonts w:cs="Arial"/>
          <w:szCs w:val="20"/>
          <w:lang w:eastAsia="zh-CN"/>
        </w:rPr>
        <w:t>for at least 200ms</w:t>
      </w:r>
    </w:p>
    <w:p w14:paraId="3102909B" w14:textId="77777777" w:rsidR="000609C0" w:rsidRPr="00E31332" w:rsidRDefault="000609C0" w:rsidP="000609C0">
      <w:pPr>
        <w:rPr>
          <w:rFonts w:cs="Arial"/>
          <w:szCs w:val="20"/>
          <w:highlight w:val="yellow"/>
          <w:lang w:eastAsia="zh-CN"/>
        </w:rPr>
      </w:pPr>
    </w:p>
    <w:p w14:paraId="4A725323" w14:textId="77777777" w:rsidR="000609C0" w:rsidRPr="00E31332" w:rsidRDefault="000609C0" w:rsidP="000609C0">
      <w:pPr>
        <w:rPr>
          <w:rFonts w:cs="Arial"/>
          <w:b/>
          <w:bCs/>
          <w:szCs w:val="20"/>
          <w:u w:val="single"/>
          <w:lang w:eastAsia="zh-CN"/>
        </w:rPr>
      </w:pPr>
      <w:r w:rsidRPr="00E31332">
        <w:rPr>
          <w:rFonts w:cs="Arial"/>
          <w:b/>
          <w:bCs/>
          <w:szCs w:val="20"/>
          <w:u w:val="single"/>
          <w:lang w:eastAsia="zh-CN"/>
        </w:rPr>
        <w:t>Conclusion:</w:t>
      </w:r>
    </w:p>
    <w:p w14:paraId="1EEC54D6" w14:textId="77777777" w:rsidR="000609C0" w:rsidRPr="00E31332" w:rsidRDefault="000609C0" w:rsidP="00704930">
      <w:pPr>
        <w:numPr>
          <w:ilvl w:val="0"/>
          <w:numId w:val="17"/>
        </w:numPr>
        <w:spacing w:after="0" w:line="240" w:lineRule="auto"/>
        <w:rPr>
          <w:rFonts w:cs="Arial"/>
          <w:szCs w:val="20"/>
        </w:rPr>
      </w:pPr>
      <w:r w:rsidRPr="00E31332">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6B7F5787" w14:textId="77777777" w:rsidR="000609C0" w:rsidRPr="00E31332" w:rsidRDefault="000609C0" w:rsidP="000609C0">
      <w:pPr>
        <w:rPr>
          <w:rFonts w:cs="Arial"/>
          <w:szCs w:val="20"/>
          <w:lang w:eastAsia="zh-CN"/>
        </w:rPr>
      </w:pPr>
    </w:p>
    <w:p w14:paraId="0F4DC251" w14:textId="77777777" w:rsidR="000609C0" w:rsidRPr="00E31332" w:rsidRDefault="000609C0" w:rsidP="000609C0">
      <w:pPr>
        <w:rPr>
          <w:rFonts w:cs="Arial"/>
          <w:szCs w:val="20"/>
          <w:highlight w:val="green"/>
        </w:rPr>
      </w:pPr>
      <w:r w:rsidRPr="00E31332">
        <w:rPr>
          <w:rFonts w:cs="Arial"/>
          <w:szCs w:val="20"/>
          <w:highlight w:val="green"/>
        </w:rPr>
        <w:t>Agreements:</w:t>
      </w:r>
    </w:p>
    <w:p w14:paraId="35246309" w14:textId="77777777" w:rsidR="000609C0" w:rsidRPr="00E31332" w:rsidRDefault="000609C0" w:rsidP="00704930">
      <w:pPr>
        <w:pStyle w:val="ListParagraph"/>
        <w:numPr>
          <w:ilvl w:val="1"/>
          <w:numId w:val="17"/>
        </w:numPr>
        <w:spacing w:before="40" w:line="240" w:lineRule="auto"/>
        <w:rPr>
          <w:rFonts w:ascii="Arial" w:hAnsi="Arial" w:cs="Arial"/>
          <w:sz w:val="20"/>
          <w:szCs w:val="20"/>
        </w:rPr>
      </w:pPr>
      <w:r w:rsidRPr="00E31332">
        <w:rPr>
          <w:rFonts w:ascii="Arial" w:hAnsi="Arial" w:cs="Arial"/>
          <w:sz w:val="20"/>
          <w:szCs w:val="20"/>
        </w:rPr>
        <w:t>UE-to-gNB COT sharing in semi-static channel access mode with a gap &gt; 16us is supported</w:t>
      </w:r>
    </w:p>
    <w:p w14:paraId="4FF8204B" w14:textId="77777777" w:rsidR="000609C0" w:rsidRPr="00E31332" w:rsidRDefault="000609C0" w:rsidP="000609C0">
      <w:pPr>
        <w:rPr>
          <w:rFonts w:cs="Arial"/>
          <w:szCs w:val="20"/>
          <w:lang w:eastAsia="zh-CN"/>
        </w:rPr>
      </w:pPr>
    </w:p>
    <w:p w14:paraId="7CFBB6C8" w14:textId="77777777" w:rsidR="000609C0" w:rsidRPr="00E31332" w:rsidRDefault="000609C0" w:rsidP="000609C0">
      <w:pPr>
        <w:rPr>
          <w:rFonts w:cs="Arial"/>
          <w:b/>
          <w:bCs/>
          <w:szCs w:val="20"/>
          <w:u w:val="single"/>
          <w:lang w:eastAsia="ja-JP"/>
        </w:rPr>
      </w:pPr>
      <w:r w:rsidRPr="00E31332">
        <w:rPr>
          <w:rFonts w:cs="Arial"/>
          <w:b/>
          <w:bCs/>
          <w:szCs w:val="20"/>
          <w:u w:val="single"/>
          <w:lang w:eastAsia="ja-JP"/>
        </w:rPr>
        <w:t>Conclusion:</w:t>
      </w:r>
    </w:p>
    <w:p w14:paraId="5FA0192E" w14:textId="77777777" w:rsidR="000609C0" w:rsidRPr="00E31332" w:rsidRDefault="000609C0" w:rsidP="000609C0">
      <w:pPr>
        <w:rPr>
          <w:rFonts w:cs="Arial"/>
          <w:szCs w:val="20"/>
          <w:lang w:eastAsia="ja-JP"/>
        </w:rPr>
      </w:pPr>
      <w:r w:rsidRPr="00E31332">
        <w:rPr>
          <w:rFonts w:cs="Arial"/>
          <w:szCs w:val="20"/>
          <w:lang w:eastAsia="ja-JP"/>
        </w:rPr>
        <w:t xml:space="preserve">If a device X at a given time is initiating a COT, the applicable FFP for the device X is the FFP associated with X. </w:t>
      </w:r>
    </w:p>
    <w:p w14:paraId="1BF2E3BD" w14:textId="77777777" w:rsidR="000609C0" w:rsidRPr="00E31332" w:rsidRDefault="000609C0" w:rsidP="000609C0">
      <w:pPr>
        <w:rPr>
          <w:rFonts w:cs="Arial"/>
          <w:szCs w:val="20"/>
          <w:lang w:eastAsia="ja-JP"/>
        </w:rPr>
      </w:pPr>
      <w:r w:rsidRPr="00E31332">
        <w:rPr>
          <w:rFonts w:cs="Arial"/>
          <w:szCs w:val="20"/>
          <w:lang w:eastAsia="ja-JP"/>
        </w:rPr>
        <w:t>If a device X at a given time is sharing a COT initiated by a device Y, the applicable FFP for the device X is the FFP associated with Y.</w:t>
      </w:r>
    </w:p>
    <w:p w14:paraId="50177DF6" w14:textId="77777777" w:rsidR="000609C0" w:rsidRPr="00E31332" w:rsidRDefault="000609C0" w:rsidP="000609C0">
      <w:pPr>
        <w:rPr>
          <w:rFonts w:cs="Arial"/>
          <w:szCs w:val="20"/>
          <w:lang w:eastAsia="ja-JP"/>
        </w:rPr>
      </w:pPr>
      <w:r w:rsidRPr="00E31332">
        <w:rPr>
          <w:rFonts w:cs="Arial"/>
          <w:szCs w:val="20"/>
          <w:lang w:eastAsia="ja-JP"/>
        </w:rPr>
        <w:t>Note 1: One of the devices X and Y is a UE and the other is its serving gNB.</w:t>
      </w:r>
    </w:p>
    <w:p w14:paraId="304817F7" w14:textId="77777777" w:rsidR="000609C0" w:rsidRPr="00E31332" w:rsidRDefault="000609C0" w:rsidP="000609C0">
      <w:pPr>
        <w:wordWrap w:val="0"/>
        <w:rPr>
          <w:rFonts w:cs="Arial"/>
          <w:szCs w:val="20"/>
        </w:rPr>
      </w:pPr>
      <w:r w:rsidRPr="00E31332">
        <w:rPr>
          <w:rFonts w:cs="Arial"/>
          <w:szCs w:val="20"/>
        </w:rPr>
        <w:t xml:space="preserve">Note 2: </w:t>
      </w:r>
      <w:proofErr w:type="gramStart"/>
      <w:r w:rsidRPr="00E31332">
        <w:rPr>
          <w:rFonts w:cs="Arial"/>
          <w:szCs w:val="20"/>
        </w:rPr>
        <w:t>Whether or not</w:t>
      </w:r>
      <w:proofErr w:type="gramEnd"/>
      <w:r w:rsidRPr="00E31332">
        <w:rPr>
          <w:rFonts w:cs="Arial"/>
          <w:szCs w:val="20"/>
        </w:rPr>
        <w:t xml:space="preserve"> there is additional restriction on idle period is still FFS. </w:t>
      </w:r>
    </w:p>
    <w:p w14:paraId="58CC3127" w14:textId="77777777" w:rsidR="000609C0" w:rsidRPr="00E31332" w:rsidRDefault="000609C0" w:rsidP="000609C0">
      <w:pPr>
        <w:rPr>
          <w:rFonts w:cs="Arial"/>
          <w:szCs w:val="20"/>
          <w:lang w:eastAsia="zh-CN"/>
        </w:rPr>
      </w:pPr>
    </w:p>
    <w:p w14:paraId="2C867784" w14:textId="77777777" w:rsidR="000609C0" w:rsidRPr="00E31332" w:rsidRDefault="000609C0" w:rsidP="000609C0">
      <w:pPr>
        <w:rPr>
          <w:rFonts w:cs="Arial"/>
          <w:b/>
          <w:bCs/>
          <w:color w:val="000000"/>
          <w:szCs w:val="20"/>
          <w:highlight w:val="green"/>
          <w:lang w:eastAsia="zh-CN"/>
        </w:rPr>
      </w:pPr>
      <w:r w:rsidRPr="00E31332">
        <w:rPr>
          <w:rFonts w:cs="Arial"/>
          <w:b/>
          <w:bCs/>
          <w:color w:val="000000"/>
          <w:szCs w:val="20"/>
          <w:highlight w:val="green"/>
          <w:lang w:eastAsia="zh-CN"/>
        </w:rPr>
        <w:t>Agreements:</w:t>
      </w:r>
    </w:p>
    <w:p w14:paraId="3DA3CE55" w14:textId="77777777" w:rsidR="000609C0" w:rsidRPr="00E31332" w:rsidRDefault="000609C0" w:rsidP="000609C0">
      <w:pPr>
        <w:rPr>
          <w:rFonts w:cs="Arial"/>
          <w:color w:val="000000"/>
          <w:szCs w:val="20"/>
        </w:rPr>
      </w:pPr>
      <w:r w:rsidRPr="00E31332">
        <w:rPr>
          <w:rFonts w:cs="Arial"/>
          <w:color w:val="000000"/>
          <w:szCs w:val="20"/>
        </w:rPr>
        <w:t>Down-select one of the following options (target RAN1#104-e):</w:t>
      </w:r>
    </w:p>
    <w:p w14:paraId="502F6261"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1:</w:t>
      </w:r>
      <w:r w:rsidRPr="00E31332">
        <w:rPr>
          <w:rFonts w:cs="Arial"/>
          <w:color w:val="000000"/>
          <w:szCs w:val="20"/>
        </w:rPr>
        <w:t xml:space="preserve"> Both “CG-UCI based procedures” and “CG-DFI based procedures” are enabled or disabled for unlicensed using one RRC parameter </w:t>
      </w:r>
      <w:proofErr w:type="gramStart"/>
      <w:r w:rsidRPr="00E31332">
        <w:rPr>
          <w:rFonts w:cs="Arial"/>
          <w:color w:val="000000"/>
          <w:szCs w:val="20"/>
        </w:rPr>
        <w:t>i.e.</w:t>
      </w:r>
      <w:proofErr w:type="gramEnd"/>
      <w:r w:rsidRPr="00E31332">
        <w:rPr>
          <w:rFonts w:cs="Arial"/>
          <w:color w:val="000000"/>
          <w:szCs w:val="20"/>
        </w:rPr>
        <w:t xml:space="preserve"> </w:t>
      </w:r>
      <w:r w:rsidRPr="00E31332">
        <w:rPr>
          <w:rFonts w:cs="Arial"/>
          <w:i/>
          <w:iCs/>
          <w:color w:val="000000"/>
          <w:szCs w:val="20"/>
        </w:rPr>
        <w:t>cg-RetransmissionTimer-r16</w:t>
      </w:r>
      <w:r w:rsidRPr="00E31332">
        <w:rPr>
          <w:rFonts w:cs="Arial"/>
          <w:color w:val="000000"/>
          <w:szCs w:val="20"/>
        </w:rPr>
        <w:t>.</w:t>
      </w:r>
    </w:p>
    <w:p w14:paraId="44DDF25D" w14:textId="77777777" w:rsidR="000609C0" w:rsidRPr="00E31332" w:rsidRDefault="000609C0" w:rsidP="00FB05F6">
      <w:pPr>
        <w:numPr>
          <w:ilvl w:val="0"/>
          <w:numId w:val="14"/>
        </w:numPr>
        <w:spacing w:after="0" w:line="240" w:lineRule="auto"/>
        <w:rPr>
          <w:rFonts w:cs="Arial"/>
          <w:color w:val="000000"/>
          <w:szCs w:val="20"/>
          <w:lang w:val="en-GB"/>
        </w:rPr>
      </w:pPr>
      <w:r w:rsidRPr="00E31332">
        <w:rPr>
          <w:rFonts w:cs="Arial"/>
          <w:b/>
          <w:bCs/>
          <w:color w:val="000000"/>
          <w:szCs w:val="20"/>
        </w:rPr>
        <w:t>Option 2-a:</w:t>
      </w:r>
      <w:r w:rsidRPr="00E31332">
        <w:rPr>
          <w:rFonts w:cs="Arial"/>
          <w:color w:val="000000"/>
          <w:szCs w:val="20"/>
        </w:rPr>
        <w:t xml:space="preserve"> “CG-UCI based procedures” and “CG-DFI based procedures” are independently enabled or disabled for unlicensed using respective RRC parameter, </w:t>
      </w:r>
      <w:proofErr w:type="gramStart"/>
      <w:r w:rsidRPr="00E31332">
        <w:rPr>
          <w:rFonts w:cs="Arial"/>
          <w:color w:val="000000"/>
          <w:szCs w:val="20"/>
        </w:rPr>
        <w:t>i.e.</w:t>
      </w:r>
      <w:proofErr w:type="gramEnd"/>
      <w:r w:rsidRPr="00E31332">
        <w:rPr>
          <w:rFonts w:cs="Arial"/>
          <w:color w:val="000000"/>
          <w:szCs w:val="20"/>
        </w:rPr>
        <w:t xml:space="preserve"> new parameter X and</w:t>
      </w:r>
      <w:r w:rsidRPr="00E31332">
        <w:rPr>
          <w:rFonts w:cs="Arial"/>
          <w:i/>
          <w:iCs/>
          <w:color w:val="000000"/>
          <w:szCs w:val="20"/>
        </w:rPr>
        <w:t xml:space="preserve"> cg-RetransmissionTimer-r16, </w:t>
      </w:r>
      <w:r w:rsidRPr="00E31332">
        <w:rPr>
          <w:rFonts w:cs="Arial"/>
          <w:color w:val="000000"/>
          <w:szCs w:val="20"/>
        </w:rPr>
        <w:t>respectively.</w:t>
      </w:r>
    </w:p>
    <w:p w14:paraId="11A7AC6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b/>
          <w:bCs/>
          <w:color w:val="000000"/>
          <w:szCs w:val="20"/>
        </w:rPr>
        <w:t>Option 2-b:</w:t>
      </w:r>
      <w:r w:rsidRPr="00E31332">
        <w:rPr>
          <w:rFonts w:cs="Arial"/>
          <w:color w:val="000000"/>
          <w:szCs w:val="20"/>
        </w:rPr>
        <w:t xml:space="preserve"> “CG-UCI based procedures” and “CG-DFI based procedures” are independently enabled or disabled for unlicensed using respective RRC parameter, </w:t>
      </w:r>
      <w:proofErr w:type="gramStart"/>
      <w:r w:rsidRPr="00E31332">
        <w:rPr>
          <w:rFonts w:cs="Arial"/>
          <w:color w:val="000000"/>
          <w:szCs w:val="20"/>
        </w:rPr>
        <w:t>i.e.</w:t>
      </w:r>
      <w:proofErr w:type="gramEnd"/>
      <w:r w:rsidRPr="00E31332">
        <w:rPr>
          <w:rFonts w:cs="Arial"/>
          <w:color w:val="000000"/>
          <w:szCs w:val="20"/>
        </w:rPr>
        <w:t xml:space="preserve"> new parameter X and new parameter Y, respectively, where X and Y are different from</w:t>
      </w:r>
      <w:r w:rsidRPr="00E31332">
        <w:rPr>
          <w:rFonts w:cs="Arial"/>
          <w:i/>
          <w:iCs/>
          <w:color w:val="000000"/>
          <w:szCs w:val="20"/>
        </w:rPr>
        <w:t xml:space="preserve"> cg-RetransmissionTimer-r16.</w:t>
      </w:r>
    </w:p>
    <w:p w14:paraId="688EDF36" w14:textId="77777777" w:rsidR="000609C0" w:rsidRPr="00E31332" w:rsidRDefault="000609C0" w:rsidP="00FB05F6">
      <w:pPr>
        <w:numPr>
          <w:ilvl w:val="0"/>
          <w:numId w:val="14"/>
        </w:numPr>
        <w:spacing w:after="0" w:line="240" w:lineRule="auto"/>
        <w:rPr>
          <w:rFonts w:cs="Arial"/>
          <w:i/>
          <w:iCs/>
          <w:color w:val="000000"/>
          <w:szCs w:val="20"/>
        </w:rPr>
      </w:pPr>
      <w:r w:rsidRPr="00E31332">
        <w:rPr>
          <w:rFonts w:cs="Arial"/>
          <w:b/>
          <w:bCs/>
          <w:color w:val="000000"/>
          <w:szCs w:val="20"/>
        </w:rPr>
        <w:t>Option 3:</w:t>
      </w:r>
      <w:r w:rsidRPr="00E31332">
        <w:rPr>
          <w:rFonts w:cs="Arial"/>
          <w:color w:val="000000"/>
          <w:szCs w:val="20"/>
        </w:rPr>
        <w:t xml:space="preserve"> CG-UCI based procedures are supported for unlicensed. CG-DFI based procedures are enabled or disabled for unlicensed using one RRC parameter</w:t>
      </w:r>
      <w:r w:rsidRPr="00E31332">
        <w:rPr>
          <w:rFonts w:cs="Arial"/>
          <w:i/>
          <w:iCs/>
          <w:color w:val="000000"/>
          <w:szCs w:val="20"/>
        </w:rPr>
        <w:t xml:space="preserve"> </w:t>
      </w:r>
      <w:proofErr w:type="gramStart"/>
      <w:r w:rsidRPr="00E31332">
        <w:rPr>
          <w:rFonts w:cs="Arial"/>
          <w:i/>
          <w:iCs/>
          <w:color w:val="000000"/>
          <w:szCs w:val="20"/>
        </w:rPr>
        <w:t>i.e.</w:t>
      </w:r>
      <w:proofErr w:type="gramEnd"/>
      <w:r w:rsidRPr="00E31332">
        <w:rPr>
          <w:rFonts w:cs="Arial"/>
          <w:i/>
          <w:iCs/>
          <w:color w:val="000000"/>
          <w:szCs w:val="20"/>
        </w:rPr>
        <w:t xml:space="preserve"> cg-RetransmissionTimer-r16</w:t>
      </w:r>
    </w:p>
    <w:p w14:paraId="4C15FFFF"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Note: Procedures based on CG-UCI rely on UE including CG-UCI in CG PUSCH at least as in Rel-16 where the values of the respective fields of CG-UCI are decided by UE.</w:t>
      </w:r>
    </w:p>
    <w:p w14:paraId="030AAA43" w14:textId="77777777" w:rsidR="000609C0" w:rsidRPr="00E31332" w:rsidRDefault="000609C0" w:rsidP="00FB05F6">
      <w:pPr>
        <w:numPr>
          <w:ilvl w:val="0"/>
          <w:numId w:val="14"/>
        </w:numPr>
        <w:spacing w:after="0" w:line="240" w:lineRule="auto"/>
        <w:rPr>
          <w:rFonts w:cs="Arial"/>
          <w:color w:val="000000"/>
          <w:szCs w:val="20"/>
        </w:rPr>
      </w:pPr>
      <w:r w:rsidRPr="00E31332">
        <w:rPr>
          <w:rFonts w:cs="Arial"/>
          <w:color w:val="000000"/>
          <w:szCs w:val="20"/>
        </w:rPr>
        <w:t xml:space="preserve">Note: Procedures based on CG-DFI rely on automatic re-transmission on CG configuration and reception of CG downlink feedback information (DFI) in DCI for re-transmissions. </w:t>
      </w:r>
    </w:p>
    <w:p w14:paraId="4B3290E6" w14:textId="77777777" w:rsidR="000609C0" w:rsidRPr="00E31332" w:rsidRDefault="000609C0" w:rsidP="000609C0">
      <w:pPr>
        <w:rPr>
          <w:rFonts w:cs="Arial"/>
          <w:szCs w:val="20"/>
          <w:lang w:eastAsia="zh-CN"/>
        </w:rPr>
      </w:pPr>
    </w:p>
    <w:p w14:paraId="6DEDA91C" w14:textId="77777777" w:rsidR="000609C0" w:rsidRPr="00E31332" w:rsidRDefault="000609C0" w:rsidP="000609C0">
      <w:pPr>
        <w:rPr>
          <w:rFonts w:cs="Arial"/>
          <w:szCs w:val="20"/>
          <w:highlight w:val="green"/>
          <w:lang w:eastAsia="zh-CN"/>
        </w:rPr>
      </w:pPr>
      <w:r w:rsidRPr="00E31332">
        <w:rPr>
          <w:rFonts w:cs="Arial"/>
          <w:szCs w:val="20"/>
          <w:highlight w:val="green"/>
          <w:lang w:eastAsia="zh-CN"/>
        </w:rPr>
        <w:t>Agreements:</w:t>
      </w:r>
    </w:p>
    <w:p w14:paraId="517D9B0C" w14:textId="77777777" w:rsidR="000609C0" w:rsidRPr="00E31332" w:rsidRDefault="000609C0" w:rsidP="00704930">
      <w:pPr>
        <w:numPr>
          <w:ilvl w:val="0"/>
          <w:numId w:val="16"/>
        </w:numPr>
        <w:spacing w:after="0" w:line="240" w:lineRule="auto"/>
        <w:rPr>
          <w:rFonts w:cs="Arial"/>
          <w:szCs w:val="20"/>
        </w:rPr>
      </w:pPr>
      <w:r w:rsidRPr="00E31332">
        <w:rPr>
          <w:rFonts w:cs="Arial"/>
          <w:szCs w:val="20"/>
        </w:rPr>
        <w:t xml:space="preserve">The gNB configures a UE to initiate semi-static CO in an unlicensed channel(s) only if the gNB configures the UE also with the higher layer parameters of the </w:t>
      </w:r>
      <w:proofErr w:type="spellStart"/>
      <w:r w:rsidRPr="00E31332">
        <w:rPr>
          <w:rFonts w:cs="Arial"/>
          <w:szCs w:val="20"/>
        </w:rPr>
        <w:t>gNB’s</w:t>
      </w:r>
      <w:proofErr w:type="spellEnd"/>
      <w:r w:rsidRPr="00E31332">
        <w:rPr>
          <w:rFonts w:cs="Arial"/>
          <w:szCs w:val="20"/>
        </w:rPr>
        <w:t xml:space="preserve"> initiating semi-static CO in the same channel(s).</w:t>
      </w:r>
    </w:p>
    <w:p w14:paraId="5AB1E935" w14:textId="77777777" w:rsidR="000609C0" w:rsidRPr="00E31332" w:rsidRDefault="000609C0" w:rsidP="00704930">
      <w:pPr>
        <w:numPr>
          <w:ilvl w:val="1"/>
          <w:numId w:val="16"/>
        </w:numPr>
        <w:spacing w:after="0" w:line="240" w:lineRule="auto"/>
        <w:rPr>
          <w:rFonts w:cs="Arial"/>
          <w:szCs w:val="20"/>
        </w:rPr>
      </w:pPr>
      <w:r w:rsidRPr="00E31332">
        <w:rPr>
          <w:rFonts w:cs="Arial"/>
          <w:szCs w:val="20"/>
        </w:rPr>
        <w:t>Note: UE initiated FBE configuration is configured per serving cell</w:t>
      </w:r>
    </w:p>
    <w:p w14:paraId="764C8BE3" w14:textId="77777777" w:rsidR="000609C0" w:rsidRPr="00E31332" w:rsidRDefault="000609C0" w:rsidP="000609C0">
      <w:pPr>
        <w:rPr>
          <w:rFonts w:cs="Arial"/>
          <w:szCs w:val="20"/>
          <w:lang w:eastAsia="zh-CN"/>
        </w:rPr>
      </w:pPr>
    </w:p>
    <w:p w14:paraId="719F8A68" w14:textId="77777777" w:rsidR="000609C0" w:rsidRPr="00E31332" w:rsidRDefault="000609C0" w:rsidP="000609C0">
      <w:pPr>
        <w:rPr>
          <w:rFonts w:cs="Arial"/>
          <w:szCs w:val="20"/>
          <w:highlight w:val="green"/>
        </w:rPr>
      </w:pPr>
      <w:r w:rsidRPr="00E31332">
        <w:rPr>
          <w:rFonts w:cs="Arial"/>
          <w:szCs w:val="20"/>
          <w:highlight w:val="green"/>
        </w:rPr>
        <w:lastRenderedPageBreak/>
        <w:t>Agreements:</w:t>
      </w:r>
    </w:p>
    <w:p w14:paraId="108DBD3B"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r w:rsidRPr="00E31332">
        <w:rPr>
          <w:rStyle w:val="apple-converted-space"/>
          <w:rFonts w:cs="Arial"/>
          <w:szCs w:val="20"/>
          <w:lang w:eastAsia="ko-KR"/>
        </w:rPr>
        <w:t> </w:t>
      </w:r>
      <w:r w:rsidRPr="00E31332">
        <w:rPr>
          <w:rFonts w:cs="Arial"/>
          <w:szCs w:val="20"/>
          <w:lang w:eastAsia="ko-KR"/>
        </w:rPr>
        <w:t>FFP Period for UE-initiated COT is separately provided from FFP period for gNB-initiated COT.</w:t>
      </w:r>
    </w:p>
    <w:p w14:paraId="28A1473E" w14:textId="77777777" w:rsidR="000609C0" w:rsidRPr="00E31332" w:rsidRDefault="000609C0" w:rsidP="000609C0">
      <w:pPr>
        <w:rPr>
          <w:rFonts w:cs="Arial"/>
          <w:szCs w:val="20"/>
          <w:lang w:eastAsia="zh-CN"/>
        </w:rPr>
      </w:pPr>
      <w:r w:rsidRPr="00E31332">
        <w:rPr>
          <w:rFonts w:cs="Arial"/>
          <w:szCs w:val="20"/>
          <w:lang w:eastAsia="ko-KR"/>
        </w:rPr>
        <w:t>o    Note: Any value for the period, shall be at least 1ms and at most 10ms.</w:t>
      </w:r>
    </w:p>
    <w:p w14:paraId="4E36E1F3" w14:textId="77777777" w:rsidR="000609C0" w:rsidRPr="00E31332" w:rsidRDefault="000609C0" w:rsidP="000609C0">
      <w:pPr>
        <w:rPr>
          <w:rFonts w:cs="Arial"/>
          <w:szCs w:val="20"/>
          <w:lang w:eastAsia="zh-CN"/>
        </w:rPr>
      </w:pPr>
      <w:r w:rsidRPr="00E31332">
        <w:rPr>
          <w:rFonts w:cs="Arial"/>
          <w:szCs w:val="20"/>
          <w:lang w:eastAsia="ko-KR"/>
        </w:rPr>
        <w:t>o    Note: Aim for low complexity</w:t>
      </w:r>
      <w:r w:rsidRPr="00E31332">
        <w:rPr>
          <w:rStyle w:val="apple-converted-space"/>
          <w:rFonts w:cs="Arial"/>
          <w:szCs w:val="20"/>
          <w:lang w:eastAsia="ko-KR"/>
        </w:rPr>
        <w:t> </w:t>
      </w:r>
      <w:r w:rsidRPr="00E31332">
        <w:rPr>
          <w:rFonts w:cs="Arial"/>
          <w:szCs w:val="20"/>
          <w:lang w:eastAsia="ko-KR"/>
        </w:rPr>
        <w:t>operation</w:t>
      </w:r>
      <w:r w:rsidRPr="00E31332">
        <w:rPr>
          <w:rStyle w:val="apple-converted-space"/>
          <w:rFonts w:cs="Arial"/>
          <w:szCs w:val="20"/>
          <w:lang w:eastAsia="ko-KR"/>
        </w:rPr>
        <w:t> </w:t>
      </w:r>
      <w:r w:rsidRPr="00E31332">
        <w:rPr>
          <w:rFonts w:cs="Arial"/>
          <w:szCs w:val="20"/>
          <w:lang w:eastAsia="ko-KR"/>
        </w:rPr>
        <w:t>to handle gNB and UE COT interactions</w:t>
      </w:r>
    </w:p>
    <w:p w14:paraId="2A870B9C" w14:textId="77777777" w:rsidR="000609C0" w:rsidRPr="00E31332" w:rsidRDefault="000609C0" w:rsidP="000609C0">
      <w:pPr>
        <w:rPr>
          <w:rFonts w:cs="Arial"/>
          <w:szCs w:val="20"/>
          <w:highlight w:val="green"/>
        </w:rPr>
      </w:pPr>
      <w:r w:rsidRPr="00E31332">
        <w:rPr>
          <w:rFonts w:cs="Arial"/>
          <w:szCs w:val="20"/>
          <w:highlight w:val="green"/>
        </w:rPr>
        <w:t>Agreements:</w:t>
      </w:r>
    </w:p>
    <w:p w14:paraId="19D51B78" w14:textId="77777777" w:rsidR="000609C0" w:rsidRPr="00E31332" w:rsidRDefault="000609C0" w:rsidP="000609C0">
      <w:pPr>
        <w:rPr>
          <w:rFonts w:cs="Arial"/>
          <w:szCs w:val="20"/>
          <w:lang w:eastAsia="zh-CN"/>
        </w:rPr>
      </w:pPr>
      <w:r w:rsidRPr="00E31332">
        <w:rPr>
          <w:rFonts w:cs="Arial"/>
          <w:szCs w:val="20"/>
          <w:lang w:eastAsia="ko-KR"/>
        </w:rPr>
        <w:t xml:space="preserve">In semi-static channel access mode, a UE should be able to determine whether a scheduled UL transmission should be transmitted according to shared gNB COT or UE-initiated COT. </w:t>
      </w:r>
    </w:p>
    <w:p w14:paraId="1F8B7C20" w14:textId="77777777" w:rsidR="000609C0" w:rsidRPr="00E31332" w:rsidRDefault="000609C0" w:rsidP="00704930">
      <w:pPr>
        <w:numPr>
          <w:ilvl w:val="0"/>
          <w:numId w:val="18"/>
        </w:numPr>
        <w:spacing w:after="0" w:line="240" w:lineRule="auto"/>
        <w:rPr>
          <w:rFonts w:cs="Arial"/>
          <w:szCs w:val="20"/>
          <w:lang w:eastAsia="zh-CN"/>
        </w:rPr>
      </w:pPr>
      <w:r w:rsidRPr="00E31332">
        <w:rPr>
          <w:rFonts w:cs="Arial"/>
          <w:szCs w:val="20"/>
          <w:lang w:eastAsia="ko-KR"/>
        </w:rPr>
        <w:t>UE determines the initiator of a COT based on at least one of the following alternatives:</w:t>
      </w:r>
    </w:p>
    <w:p w14:paraId="45258D93"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1: Introduce additional bit field in the scheduling DCI</w:t>
      </w:r>
    </w:p>
    <w:p w14:paraId="4CB511D9"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2: Based on</w:t>
      </w:r>
      <w:r w:rsidRPr="00E31332">
        <w:rPr>
          <w:rStyle w:val="apple-converted-space"/>
          <w:rFonts w:cs="Arial"/>
          <w:szCs w:val="20"/>
          <w:lang w:eastAsia="ko-KR"/>
        </w:rPr>
        <w:t> </w:t>
      </w:r>
      <w:proofErr w:type="spellStart"/>
      <w:r w:rsidRPr="00E31332">
        <w:rPr>
          <w:rFonts w:cs="Arial"/>
          <w:szCs w:val="20"/>
          <w:lang w:eastAsia="ko-KR"/>
        </w:rPr>
        <w:t>ChannelAccess-CPext</w:t>
      </w:r>
      <w:proofErr w:type="spellEnd"/>
      <w:r w:rsidRPr="00E31332">
        <w:rPr>
          <w:rStyle w:val="apple-converted-space"/>
          <w:rFonts w:cs="Arial"/>
          <w:szCs w:val="20"/>
          <w:lang w:eastAsia="ko-KR"/>
        </w:rPr>
        <w:t> </w:t>
      </w:r>
      <w:r w:rsidRPr="00E31332">
        <w:rPr>
          <w:rFonts w:cs="Arial"/>
          <w:szCs w:val="20"/>
          <w:lang w:eastAsia="ko-KR"/>
        </w:rPr>
        <w:t>field in DCI</w:t>
      </w:r>
    </w:p>
    <w:p w14:paraId="597A9CAE"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3: Based on a predetermined rule(s)</w:t>
      </w:r>
    </w:p>
    <w:p w14:paraId="4FD999CC"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 4: Based on RRC signalling</w:t>
      </w:r>
    </w:p>
    <w:p w14:paraId="69EE1819"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eastAsia="ko-KR"/>
        </w:rPr>
        <w:t>Alt.</w:t>
      </w:r>
      <w:r w:rsidRPr="00E31332">
        <w:rPr>
          <w:rStyle w:val="apple-converted-space"/>
          <w:rFonts w:cs="Arial"/>
          <w:szCs w:val="20"/>
          <w:lang w:eastAsia="ko-KR"/>
        </w:rPr>
        <w:t> </w:t>
      </w:r>
      <w:r w:rsidRPr="00E31332">
        <w:rPr>
          <w:rFonts w:cs="Arial"/>
          <w:szCs w:val="20"/>
          <w:lang w:eastAsia="ko-KR"/>
        </w:rPr>
        <w:t>5: Based on</w:t>
      </w:r>
      <w:r w:rsidRPr="00E31332">
        <w:rPr>
          <w:rStyle w:val="apple-converted-space"/>
          <w:rFonts w:cs="Arial"/>
          <w:szCs w:val="20"/>
          <w:lang w:eastAsia="ko-KR"/>
        </w:rPr>
        <w:t> </w:t>
      </w:r>
      <w:r w:rsidRPr="00E31332">
        <w:rPr>
          <w:rFonts w:cs="Arial"/>
          <w:szCs w:val="20"/>
          <w:lang w:eastAsia="ko-KR"/>
        </w:rPr>
        <w:t>MAC CE</w:t>
      </w:r>
    </w:p>
    <w:p w14:paraId="6E1F73FC" w14:textId="77777777" w:rsidR="000609C0" w:rsidRPr="00E31332" w:rsidRDefault="000609C0" w:rsidP="00704930">
      <w:pPr>
        <w:numPr>
          <w:ilvl w:val="1"/>
          <w:numId w:val="18"/>
        </w:numPr>
        <w:spacing w:after="0" w:line="240" w:lineRule="auto"/>
        <w:rPr>
          <w:rFonts w:cs="Arial"/>
          <w:szCs w:val="20"/>
          <w:lang w:eastAsia="zh-CN"/>
        </w:rPr>
      </w:pPr>
      <w:r w:rsidRPr="00E31332">
        <w:rPr>
          <w:rFonts w:cs="Arial"/>
          <w:szCs w:val="20"/>
          <w:lang w:val="sv-SE" w:eastAsia="ko-KR"/>
        </w:rPr>
        <w:t>FFS other alternatives</w:t>
      </w:r>
    </w:p>
    <w:p w14:paraId="47B182E2" w14:textId="77777777" w:rsidR="000609C0" w:rsidRPr="00E31332" w:rsidRDefault="000609C0" w:rsidP="00704930">
      <w:pPr>
        <w:numPr>
          <w:ilvl w:val="0"/>
          <w:numId w:val="18"/>
        </w:numPr>
        <w:spacing w:after="0" w:line="240" w:lineRule="auto"/>
        <w:rPr>
          <w:rFonts w:cs="Arial"/>
          <w:szCs w:val="20"/>
          <w:lang w:eastAsia="zh-CN"/>
        </w:rPr>
      </w:pPr>
      <w:r w:rsidRPr="00E31332">
        <w:rPr>
          <w:rFonts w:cs="Arial"/>
          <w:szCs w:val="20"/>
          <w:lang w:eastAsia="ko-KR"/>
        </w:rPr>
        <w:t>FFS on overriding possibility and/or the assumption</w:t>
      </w:r>
    </w:p>
    <w:p w14:paraId="7FF6E726" w14:textId="77777777" w:rsidR="000609C0" w:rsidRDefault="000609C0" w:rsidP="00704930">
      <w:pPr>
        <w:numPr>
          <w:ilvl w:val="0"/>
          <w:numId w:val="18"/>
        </w:numPr>
        <w:spacing w:after="0" w:line="240" w:lineRule="auto"/>
        <w:rPr>
          <w:rFonts w:cs="Arial"/>
          <w:szCs w:val="20"/>
          <w:lang w:eastAsia="zh-CN"/>
        </w:rPr>
      </w:pPr>
      <w:r w:rsidRPr="00E31332">
        <w:rPr>
          <w:rFonts w:cs="Arial"/>
          <w:szCs w:val="20"/>
          <w:lang w:eastAsia="ko-KR"/>
        </w:rPr>
        <w:t>Note: A scheduled UL transmission cannot be transmitted according to both shared gNB COT and UE-initiated COT.</w:t>
      </w:r>
    </w:p>
    <w:p w14:paraId="3E0E8ED9" w14:textId="77777777" w:rsidR="000609C0" w:rsidRPr="00E31332" w:rsidRDefault="000609C0" w:rsidP="000609C0">
      <w:pPr>
        <w:spacing w:after="0" w:line="240" w:lineRule="auto"/>
        <w:ind w:left="720"/>
        <w:rPr>
          <w:rFonts w:cs="Arial"/>
          <w:szCs w:val="20"/>
          <w:lang w:eastAsia="zh-CN"/>
        </w:rPr>
      </w:pPr>
    </w:p>
    <w:p w14:paraId="4F8ADFFD" w14:textId="77777777" w:rsidR="000609C0" w:rsidRPr="00E31332" w:rsidRDefault="000609C0" w:rsidP="000609C0">
      <w:pPr>
        <w:rPr>
          <w:rFonts w:cs="Arial"/>
          <w:szCs w:val="20"/>
          <w:highlight w:val="green"/>
        </w:rPr>
      </w:pPr>
      <w:r w:rsidRPr="00E31332">
        <w:rPr>
          <w:rFonts w:cs="Arial"/>
          <w:szCs w:val="20"/>
          <w:highlight w:val="green"/>
        </w:rPr>
        <w:t>Agreements:</w:t>
      </w:r>
    </w:p>
    <w:p w14:paraId="1DBFDFDA" w14:textId="77777777" w:rsidR="000609C0" w:rsidRPr="00E31332" w:rsidRDefault="000609C0" w:rsidP="000609C0">
      <w:pPr>
        <w:rPr>
          <w:rFonts w:cs="Arial"/>
          <w:szCs w:val="20"/>
          <w:lang w:eastAsia="zh-CN"/>
        </w:rPr>
      </w:pPr>
      <w:r w:rsidRPr="00E31332">
        <w:rPr>
          <w:rFonts w:cs="Arial"/>
          <w:szCs w:val="20"/>
          <w:lang w:eastAsia="ko-KR"/>
        </w:rPr>
        <w:t>In semi-static channel access mode:</w:t>
      </w:r>
    </w:p>
    <w:p w14:paraId="64FB7A19" w14:textId="77777777" w:rsidR="000609C0" w:rsidRPr="00E31332" w:rsidRDefault="000609C0" w:rsidP="00704930">
      <w:pPr>
        <w:numPr>
          <w:ilvl w:val="0"/>
          <w:numId w:val="19"/>
        </w:numPr>
        <w:spacing w:after="0" w:line="240" w:lineRule="auto"/>
        <w:rPr>
          <w:rFonts w:cs="Arial"/>
          <w:szCs w:val="20"/>
          <w:lang w:eastAsia="zh-CN"/>
        </w:rPr>
      </w:pPr>
      <w:r w:rsidRPr="00E31332">
        <w:rPr>
          <w:rFonts w:cs="Arial"/>
          <w:szCs w:val="20"/>
          <w:lang w:eastAsia="ko-KR"/>
        </w:rPr>
        <w:t>When a configured UL transmission is aligned with a UE FFP boundary and ends before the idle period of that UE FFP associated to the UE, down-select one of the following:</w:t>
      </w:r>
    </w:p>
    <w:p w14:paraId="1E87EB00"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F4F1146"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Alt-b: The UE assumes that the configured UL transmission corresponds to UE-initiated COT.</w:t>
      </w:r>
    </w:p>
    <w:p w14:paraId="7756A60F" w14:textId="77777777" w:rsidR="000609C0" w:rsidRPr="00E31332" w:rsidRDefault="000609C0" w:rsidP="00704930">
      <w:pPr>
        <w:numPr>
          <w:ilvl w:val="1"/>
          <w:numId w:val="19"/>
        </w:numPr>
        <w:spacing w:after="0" w:line="240" w:lineRule="auto"/>
        <w:rPr>
          <w:rFonts w:cs="Arial"/>
          <w:szCs w:val="20"/>
          <w:lang w:eastAsia="zh-CN"/>
        </w:rPr>
      </w:pPr>
      <w:r w:rsidRPr="00E31332">
        <w:rPr>
          <w:rFonts w:cs="Arial"/>
          <w:szCs w:val="20"/>
          <w:lang w:eastAsia="ko-KR"/>
        </w:rPr>
        <w:t xml:space="preserve">Alt-c: The UE assumption on whether the configured UL transmission </w:t>
      </w:r>
      <w:proofErr w:type="gramStart"/>
      <w:r w:rsidRPr="00E31332">
        <w:rPr>
          <w:rFonts w:cs="Arial"/>
          <w:szCs w:val="20"/>
          <w:lang w:eastAsia="ko-KR"/>
        </w:rPr>
        <w:t>is allowed to</w:t>
      </w:r>
      <w:proofErr w:type="gramEnd"/>
      <w:r w:rsidRPr="00E31332">
        <w:rPr>
          <w:rFonts w:cs="Arial"/>
          <w:szCs w:val="20"/>
          <w:lang w:eastAsia="ko-KR"/>
        </w:rPr>
        <w:t xml:space="preserve"> correspond to UE-initiated COT is based on gNB configuration.</w:t>
      </w:r>
    </w:p>
    <w:p w14:paraId="522D8269" w14:textId="77777777" w:rsidR="000609C0" w:rsidRPr="00E31332" w:rsidRDefault="000609C0" w:rsidP="00704930">
      <w:pPr>
        <w:numPr>
          <w:ilvl w:val="0"/>
          <w:numId w:val="20"/>
        </w:numPr>
        <w:spacing w:after="0" w:line="240" w:lineRule="auto"/>
        <w:rPr>
          <w:rFonts w:cs="Arial"/>
          <w:szCs w:val="20"/>
          <w:lang w:eastAsia="zh-CN"/>
        </w:rPr>
      </w:pPr>
      <w:r w:rsidRPr="00E31332">
        <w:rPr>
          <w:rFonts w:cs="Arial"/>
          <w:szCs w:val="20"/>
          <w:lang w:eastAsia="ko-KR"/>
        </w:rPr>
        <w:t>When a configured UL transmission starts after a UE FFP boundary and ends before the idle period of that UE FFP associated to the UE:</w:t>
      </w:r>
    </w:p>
    <w:p w14:paraId="36F0E4D1" w14:textId="77777777" w:rsidR="000609C0" w:rsidRPr="00E31332" w:rsidRDefault="000609C0" w:rsidP="00704930">
      <w:pPr>
        <w:numPr>
          <w:ilvl w:val="1"/>
          <w:numId w:val="20"/>
        </w:numPr>
        <w:spacing w:after="0" w:line="240" w:lineRule="auto"/>
        <w:rPr>
          <w:rFonts w:cs="Arial"/>
          <w:szCs w:val="20"/>
          <w:lang w:eastAsia="zh-CN"/>
        </w:rPr>
      </w:pPr>
      <w:r w:rsidRPr="00E31332">
        <w:rPr>
          <w:rFonts w:cs="Arial"/>
          <w:szCs w:val="20"/>
          <w:lang w:eastAsia="ko-KR"/>
        </w:rPr>
        <w:t>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initiated</w:t>
      </w:r>
      <w:r w:rsidRPr="00E31332">
        <w:rPr>
          <w:rStyle w:val="apple-converted-space"/>
          <w:rFonts w:cs="Arial"/>
          <w:szCs w:val="20"/>
          <w:lang w:eastAsia="ko-KR"/>
        </w:rPr>
        <w:t> </w:t>
      </w:r>
      <w:r w:rsidRPr="00E31332">
        <w:rPr>
          <w:rFonts w:cs="Arial"/>
          <w:szCs w:val="20"/>
          <w:lang w:eastAsia="ko-KR"/>
        </w:rPr>
        <w:t>the UE FFP, then UE assumes that the configured UL transmission corresponds to UE-initiated COT</w:t>
      </w:r>
    </w:p>
    <w:p w14:paraId="5286E444" w14:textId="77777777" w:rsidR="000609C0" w:rsidRPr="00E31332" w:rsidRDefault="000609C0" w:rsidP="00704930">
      <w:pPr>
        <w:numPr>
          <w:ilvl w:val="1"/>
          <w:numId w:val="20"/>
        </w:numPr>
        <w:spacing w:after="0" w:line="240" w:lineRule="auto"/>
        <w:rPr>
          <w:rFonts w:cs="Arial"/>
          <w:szCs w:val="20"/>
          <w:lang w:eastAsia="zh-CN"/>
        </w:rPr>
      </w:pPr>
      <w:r w:rsidRPr="00E31332">
        <w:rPr>
          <w:rFonts w:cs="Arial"/>
          <w:szCs w:val="20"/>
          <w:lang w:eastAsia="ko-KR"/>
        </w:rPr>
        <w:t>Otherwise, If the transmission is confined within a gNB FFP before the idle period of that gNB FFP, and if the UE</w:t>
      </w:r>
      <w:r w:rsidRPr="00E31332">
        <w:rPr>
          <w:rStyle w:val="apple-converted-space"/>
          <w:rFonts w:cs="Arial"/>
          <w:szCs w:val="20"/>
          <w:lang w:eastAsia="ko-KR"/>
        </w:rPr>
        <w:t> </w:t>
      </w:r>
      <w:r w:rsidRPr="00E31332">
        <w:rPr>
          <w:rFonts w:cs="Arial"/>
          <w:szCs w:val="20"/>
          <w:lang w:eastAsia="ko-KR"/>
        </w:rPr>
        <w:t>has</w:t>
      </w:r>
      <w:r w:rsidRPr="00E31332">
        <w:rPr>
          <w:rStyle w:val="apple-converted-space"/>
          <w:rFonts w:cs="Arial"/>
          <w:szCs w:val="20"/>
          <w:lang w:eastAsia="ko-KR"/>
        </w:rPr>
        <w:t> </w:t>
      </w:r>
      <w:r w:rsidRPr="00E31332">
        <w:rPr>
          <w:rFonts w:cs="Arial"/>
          <w:szCs w:val="20"/>
          <w:lang w:eastAsia="ko-KR"/>
        </w:rPr>
        <w:t>already</w:t>
      </w:r>
      <w:r w:rsidRPr="00E31332">
        <w:rPr>
          <w:rStyle w:val="apple-converted-space"/>
          <w:rFonts w:cs="Arial"/>
          <w:szCs w:val="20"/>
          <w:lang w:eastAsia="ko-KR"/>
        </w:rPr>
        <w:t> </w:t>
      </w:r>
      <w:r w:rsidRPr="00E31332">
        <w:rPr>
          <w:rFonts w:cs="Arial"/>
          <w:szCs w:val="20"/>
          <w:lang w:eastAsia="ko-KR"/>
        </w:rPr>
        <w:t>determined</w:t>
      </w:r>
      <w:r w:rsidRPr="00E31332">
        <w:rPr>
          <w:rStyle w:val="apple-converted-space"/>
          <w:rFonts w:cs="Arial"/>
          <w:szCs w:val="20"/>
          <w:lang w:eastAsia="ko-KR"/>
        </w:rPr>
        <w:t> </w:t>
      </w:r>
      <w:r w:rsidRPr="00E31332">
        <w:rPr>
          <w:rFonts w:cs="Arial"/>
          <w:szCs w:val="20"/>
          <w:lang w:eastAsia="ko-KR"/>
        </w:rPr>
        <w:t>that gNB has initiated that gNB FFP, then UE assumes that the configured UL transmission corresponds to gNB-initiated COT.</w:t>
      </w:r>
    </w:p>
    <w:p w14:paraId="1BEFE357" w14:textId="77777777" w:rsidR="000609C0" w:rsidRPr="00E31332" w:rsidRDefault="000609C0" w:rsidP="00704930">
      <w:pPr>
        <w:numPr>
          <w:ilvl w:val="0"/>
          <w:numId w:val="20"/>
        </w:numPr>
        <w:spacing w:after="0" w:line="240" w:lineRule="auto"/>
        <w:rPr>
          <w:rFonts w:cs="Arial"/>
          <w:szCs w:val="20"/>
          <w:lang w:eastAsia="zh-CN"/>
        </w:rPr>
      </w:pPr>
      <w:r w:rsidRPr="00E31332">
        <w:rPr>
          <w:rFonts w:cs="Arial"/>
          <w:szCs w:val="20"/>
          <w:lang w:eastAsia="ko-KR"/>
        </w:rPr>
        <w:t>FFS on other conditions for determining the corresponding UE or gNB initiated COT</w:t>
      </w:r>
    </w:p>
    <w:p w14:paraId="5CF143E4" w14:textId="77777777" w:rsidR="000609C0" w:rsidRDefault="000609C0" w:rsidP="00704930">
      <w:pPr>
        <w:numPr>
          <w:ilvl w:val="0"/>
          <w:numId w:val="20"/>
        </w:numPr>
        <w:spacing w:after="0" w:line="240" w:lineRule="auto"/>
        <w:rPr>
          <w:rFonts w:cs="Arial"/>
          <w:szCs w:val="20"/>
          <w:lang w:eastAsia="zh-CN"/>
        </w:rPr>
      </w:pPr>
      <w:r w:rsidRPr="00E31332">
        <w:rPr>
          <w:rFonts w:cs="Arial"/>
          <w:szCs w:val="20"/>
          <w:lang w:eastAsia="ko-KR"/>
        </w:rPr>
        <w:t>Note: A configured UL transmission cannot be transmitted according to both shared gNB COT and UE-initiated COT.</w:t>
      </w:r>
    </w:p>
    <w:p w14:paraId="2EC66004" w14:textId="77777777" w:rsidR="000609C0" w:rsidRDefault="000609C0" w:rsidP="000609C0">
      <w:pPr>
        <w:spacing w:after="0" w:line="240" w:lineRule="auto"/>
        <w:rPr>
          <w:rFonts w:cs="Arial"/>
          <w:szCs w:val="20"/>
          <w:lang w:eastAsia="ko-KR"/>
        </w:rPr>
      </w:pPr>
    </w:p>
    <w:p w14:paraId="0B5E394C" w14:textId="77777777" w:rsidR="000609C0" w:rsidRDefault="000609C0" w:rsidP="000609C0">
      <w:pPr>
        <w:pStyle w:val="Heading3"/>
      </w:pPr>
      <w:r>
        <w:t>4.1.3</w:t>
      </w:r>
      <w:r>
        <w:tab/>
        <w:t>Agreements in RAN1#104-e</w:t>
      </w:r>
    </w:p>
    <w:p w14:paraId="38C8C2CB" w14:textId="77777777" w:rsidR="000609C0" w:rsidRPr="00E31332" w:rsidRDefault="000609C0" w:rsidP="000609C0">
      <w:pPr>
        <w:spacing w:after="0" w:line="240" w:lineRule="auto"/>
        <w:rPr>
          <w:rFonts w:cs="Arial"/>
          <w:szCs w:val="20"/>
          <w:lang w:eastAsia="zh-CN"/>
        </w:rPr>
      </w:pPr>
    </w:p>
    <w:p w14:paraId="08E5C9B4" w14:textId="77777777" w:rsidR="000609C0" w:rsidRPr="00AB0A20" w:rsidRDefault="000609C0" w:rsidP="000609C0">
      <w:pPr>
        <w:rPr>
          <w:rFonts w:cs="Arial"/>
          <w:szCs w:val="20"/>
          <w:highlight w:val="green"/>
        </w:rPr>
      </w:pPr>
      <w:r w:rsidRPr="00AB0A20">
        <w:rPr>
          <w:rFonts w:cs="Arial"/>
          <w:szCs w:val="20"/>
          <w:highlight w:val="green"/>
        </w:rPr>
        <w:t>Agreement:</w:t>
      </w:r>
    </w:p>
    <w:p w14:paraId="7277BDB4" w14:textId="77777777" w:rsidR="000609C0" w:rsidRPr="00AB0A20" w:rsidRDefault="000609C0" w:rsidP="00704930">
      <w:pPr>
        <w:numPr>
          <w:ilvl w:val="0"/>
          <w:numId w:val="30"/>
        </w:numPr>
        <w:spacing w:after="0" w:line="240" w:lineRule="auto"/>
        <w:rPr>
          <w:rFonts w:cs="Arial"/>
          <w:szCs w:val="20"/>
        </w:rPr>
      </w:pPr>
      <w:r w:rsidRPr="00AB0A20">
        <w:rPr>
          <w:rFonts w:cs="Arial"/>
          <w:szCs w:val="20"/>
        </w:rPr>
        <w:t>PUSCH repetition Type B is supported for unlicensed band operation when using NR IIoT Rel-16 based CG</w:t>
      </w:r>
    </w:p>
    <w:p w14:paraId="76B58EE2" w14:textId="77777777" w:rsidR="000609C0" w:rsidRPr="00AB0A20" w:rsidRDefault="000609C0" w:rsidP="00704930">
      <w:pPr>
        <w:numPr>
          <w:ilvl w:val="1"/>
          <w:numId w:val="30"/>
        </w:numPr>
        <w:spacing w:line="240" w:lineRule="auto"/>
        <w:rPr>
          <w:rFonts w:cs="Arial"/>
          <w:szCs w:val="20"/>
        </w:rPr>
      </w:pPr>
      <w:r w:rsidRPr="00AB0A20">
        <w:rPr>
          <w:rFonts w:cs="Arial"/>
          <w:szCs w:val="20"/>
        </w:rPr>
        <w:t>FFS whether/how to enhance</w:t>
      </w:r>
    </w:p>
    <w:p w14:paraId="2E3774E8" w14:textId="77777777" w:rsidR="000609C0" w:rsidRPr="00AB0A20" w:rsidRDefault="000609C0" w:rsidP="000609C0">
      <w:pPr>
        <w:rPr>
          <w:rFonts w:cs="Arial"/>
          <w:b/>
          <w:bCs/>
          <w:szCs w:val="20"/>
          <w:lang w:eastAsia="x-none"/>
        </w:rPr>
      </w:pPr>
      <w:r w:rsidRPr="00AB0A20">
        <w:rPr>
          <w:rFonts w:cs="Arial"/>
          <w:szCs w:val="20"/>
          <w:highlight w:val="green"/>
          <w:lang w:eastAsia="x-none"/>
        </w:rPr>
        <w:t>Agreement</w:t>
      </w:r>
      <w:r w:rsidRPr="00AB0A20">
        <w:rPr>
          <w:rFonts w:cs="Arial"/>
          <w:b/>
          <w:bCs/>
          <w:szCs w:val="20"/>
          <w:lang w:eastAsia="x-none"/>
        </w:rPr>
        <w:t>:</w:t>
      </w:r>
    </w:p>
    <w:p w14:paraId="208CA50D" w14:textId="77777777" w:rsidR="000609C0" w:rsidRPr="00AB0A20" w:rsidRDefault="000609C0" w:rsidP="00704930">
      <w:pPr>
        <w:numPr>
          <w:ilvl w:val="0"/>
          <w:numId w:val="31"/>
        </w:numPr>
        <w:spacing w:after="0" w:line="240" w:lineRule="auto"/>
        <w:rPr>
          <w:rFonts w:cs="Arial"/>
          <w:szCs w:val="20"/>
        </w:rPr>
      </w:pPr>
      <w:r w:rsidRPr="00AB0A20">
        <w:rPr>
          <w:rFonts w:cs="Arial"/>
          <w:szCs w:val="20"/>
        </w:rPr>
        <w:lastRenderedPageBreak/>
        <w:t xml:space="preserve">In semi-static channel access mode, UE FFP periodicity is chosen from the following set of values in </w:t>
      </w:r>
      <w:proofErr w:type="spellStart"/>
      <w:r w:rsidRPr="00AB0A20">
        <w:rPr>
          <w:rFonts w:cs="Arial"/>
          <w:szCs w:val="20"/>
        </w:rPr>
        <w:t>ms</w:t>
      </w:r>
      <w:proofErr w:type="spellEnd"/>
      <w:r w:rsidRPr="00AB0A20">
        <w:rPr>
          <w:rFonts w:cs="Arial"/>
          <w:szCs w:val="20"/>
        </w:rPr>
        <w:t>: {1, 2, 2.5, 4, 5,10}.</w:t>
      </w:r>
    </w:p>
    <w:p w14:paraId="4EA4A31D" w14:textId="77777777" w:rsidR="000609C0" w:rsidRPr="00AB0A20" w:rsidRDefault="000609C0" w:rsidP="00704930">
      <w:pPr>
        <w:numPr>
          <w:ilvl w:val="1"/>
          <w:numId w:val="31"/>
        </w:numPr>
        <w:spacing w:line="240" w:lineRule="auto"/>
        <w:rPr>
          <w:rFonts w:cs="Arial"/>
          <w:szCs w:val="20"/>
        </w:rPr>
      </w:pPr>
      <w:r w:rsidRPr="00AB0A20">
        <w:rPr>
          <w:rFonts w:cs="Arial"/>
          <w:szCs w:val="20"/>
        </w:rPr>
        <w:t xml:space="preserve">FFS on other values </w:t>
      </w:r>
    </w:p>
    <w:p w14:paraId="1D125CA4" w14:textId="77777777" w:rsidR="000609C0" w:rsidRPr="00AB0A20" w:rsidRDefault="000609C0" w:rsidP="000609C0">
      <w:pPr>
        <w:rPr>
          <w:rFonts w:cs="Arial"/>
          <w:szCs w:val="20"/>
        </w:rPr>
      </w:pPr>
      <w:r w:rsidRPr="00AB0A20">
        <w:rPr>
          <w:rFonts w:cs="Arial"/>
          <w:szCs w:val="20"/>
          <w:highlight w:val="green"/>
        </w:rPr>
        <w:t>Agreement:</w:t>
      </w:r>
    </w:p>
    <w:p w14:paraId="6478AF88" w14:textId="77777777" w:rsidR="000609C0" w:rsidRPr="00AB0A20" w:rsidRDefault="000609C0" w:rsidP="00704930">
      <w:pPr>
        <w:pStyle w:val="ListParagraph"/>
        <w:numPr>
          <w:ilvl w:val="0"/>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In semi-static channel access mode:</w:t>
      </w:r>
    </w:p>
    <w:p w14:paraId="04F2D7D7"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An FFP period for UE-initiated COT is configured as the same, integer multiple of, or inter-factor of the FFP period configured for gNB-initiated COT </w:t>
      </w:r>
    </w:p>
    <w:p w14:paraId="734F0801"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period for UE-initiated COT can be configured independently from FFP period of gNB-initiated COT, if the UE indicates the corresponding capability</w:t>
      </w:r>
    </w:p>
    <w:p w14:paraId="39F2F158" w14:textId="77777777" w:rsidR="000609C0" w:rsidRPr="00AB0A20" w:rsidRDefault="000609C0" w:rsidP="00704930">
      <w:pPr>
        <w:pStyle w:val="ListParagraph"/>
        <w:numPr>
          <w:ilvl w:val="1"/>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FFP offset for UE-initiated COT is the starting point of first UE FFP relative to the radio frame X boundary.</w:t>
      </w:r>
    </w:p>
    <w:p w14:paraId="382194DC" w14:textId="77777777" w:rsidR="000609C0" w:rsidRPr="00AB0A20" w:rsidRDefault="000609C0" w:rsidP="00704930">
      <w:pPr>
        <w:pStyle w:val="ListParagraph"/>
        <w:numPr>
          <w:ilvl w:val="2"/>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 xml:space="preserve">The offset value range is 0 ≤ offset </w:t>
      </w:r>
      <w:r w:rsidRPr="00AB0A20">
        <w:rPr>
          <w:rFonts w:ascii="Arial" w:eastAsia="MS Gothic" w:hAnsi="Arial" w:cs="Arial"/>
          <w:sz w:val="20"/>
          <w:szCs w:val="20"/>
          <w:lang w:eastAsia="zh-CN"/>
        </w:rPr>
        <w:t>＜</w:t>
      </w:r>
      <w:r w:rsidRPr="00AB0A20">
        <w:rPr>
          <w:rFonts w:ascii="Arial" w:hAnsi="Arial" w:cs="Arial"/>
          <w:sz w:val="20"/>
          <w:szCs w:val="20"/>
        </w:rPr>
        <w:t>FFP period of UE-initiated COT</w:t>
      </w:r>
    </w:p>
    <w:p w14:paraId="7B58983B" w14:textId="77777777" w:rsidR="000609C0" w:rsidRPr="00AB0A20" w:rsidRDefault="000609C0" w:rsidP="00704930">
      <w:pPr>
        <w:pStyle w:val="ListParagraph"/>
        <w:numPr>
          <w:ilvl w:val="3"/>
          <w:numId w:val="36"/>
        </w:numPr>
        <w:overflowPunct w:val="0"/>
        <w:autoSpaceDE w:val="0"/>
        <w:autoSpaceDN w:val="0"/>
        <w:adjustRightInd w:val="0"/>
        <w:spacing w:after="180" w:line="240" w:lineRule="auto"/>
        <w:contextualSpacing/>
        <w:textAlignment w:val="baseline"/>
        <w:rPr>
          <w:rFonts w:ascii="Arial" w:hAnsi="Arial" w:cs="Arial"/>
          <w:sz w:val="20"/>
          <w:szCs w:val="20"/>
        </w:rPr>
      </w:pPr>
      <w:r w:rsidRPr="00AB0A20">
        <w:rPr>
          <w:rFonts w:ascii="Arial" w:hAnsi="Arial" w:cs="Arial"/>
          <w:sz w:val="20"/>
          <w:szCs w:val="20"/>
        </w:rPr>
        <w:t>FFS on X (e.g. X=0, or X= even index number)</w:t>
      </w:r>
    </w:p>
    <w:p w14:paraId="10D5073F" w14:textId="77777777" w:rsidR="000609C0" w:rsidRPr="00AB0A20" w:rsidRDefault="000609C0" w:rsidP="000609C0">
      <w:pPr>
        <w:rPr>
          <w:rFonts w:cs="Arial"/>
          <w:szCs w:val="20"/>
        </w:rPr>
      </w:pPr>
      <w:r w:rsidRPr="00AB0A20">
        <w:rPr>
          <w:rFonts w:cs="Arial"/>
          <w:szCs w:val="20"/>
          <w:highlight w:val="green"/>
        </w:rPr>
        <w:t>Agreement:</w:t>
      </w:r>
    </w:p>
    <w:p w14:paraId="5783C072"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initiating device,</w:t>
      </w:r>
    </w:p>
    <w:p w14:paraId="747AB6F8" w14:textId="77777777" w:rsidR="000609C0" w:rsidRPr="00AB0A20" w:rsidRDefault="000609C0" w:rsidP="00704930">
      <w:pPr>
        <w:numPr>
          <w:ilvl w:val="0"/>
          <w:numId w:val="32"/>
        </w:numPr>
        <w:spacing w:after="0" w:line="240" w:lineRule="auto"/>
        <w:rPr>
          <w:rFonts w:cs="Arial"/>
          <w:szCs w:val="20"/>
          <w:lang w:eastAsia="ko-KR"/>
        </w:rPr>
      </w:pPr>
      <w:r w:rsidRPr="00AB0A20">
        <w:rPr>
          <w:rFonts w:cs="Arial"/>
          <w:szCs w:val="20"/>
          <w:lang w:eastAsia="ko-KR"/>
        </w:rPr>
        <w:t>Select one of the following alternatives to determine whether a scheduled UL transmission is based on UE-initiated COT or sharing a gNB-initiated COT:</w:t>
      </w:r>
    </w:p>
    <w:p w14:paraId="22CA34F7" w14:textId="77777777" w:rsidR="000609C0" w:rsidRPr="00AB0A20" w:rsidRDefault="000609C0" w:rsidP="00704930">
      <w:pPr>
        <w:numPr>
          <w:ilvl w:val="0"/>
          <w:numId w:val="33"/>
        </w:numPr>
        <w:spacing w:after="0" w:line="240" w:lineRule="auto"/>
        <w:ind w:left="1080"/>
        <w:rPr>
          <w:rFonts w:cs="Arial"/>
          <w:szCs w:val="20"/>
          <w:lang w:eastAsia="zh-CN"/>
        </w:rPr>
      </w:pPr>
      <w:r w:rsidRPr="00AB0A20">
        <w:rPr>
          <w:rFonts w:cs="Arial"/>
          <w:szCs w:val="20"/>
          <w:lang w:eastAsia="ko-KR"/>
        </w:rPr>
        <w:t>Alt-a: Determination based on the content in the scheduling DCI</w:t>
      </w:r>
    </w:p>
    <w:p w14:paraId="425EBEB9" w14:textId="77777777" w:rsidR="000609C0" w:rsidRPr="00AB0A20" w:rsidRDefault="000609C0" w:rsidP="00704930">
      <w:pPr>
        <w:numPr>
          <w:ilvl w:val="1"/>
          <w:numId w:val="33"/>
        </w:numPr>
        <w:spacing w:after="0" w:line="240" w:lineRule="auto"/>
        <w:ind w:left="1800"/>
        <w:rPr>
          <w:rFonts w:cs="Arial"/>
          <w:szCs w:val="20"/>
          <w:lang w:eastAsia="zh-CN"/>
        </w:rPr>
      </w:pPr>
      <w:r w:rsidRPr="00AB0A20">
        <w:rPr>
          <w:rFonts w:cs="Arial"/>
          <w:szCs w:val="20"/>
          <w:lang w:eastAsia="zh-CN"/>
        </w:rPr>
        <w:t>FFS on whether the corresponding field(s) can be absent in DCI</w:t>
      </w:r>
    </w:p>
    <w:p w14:paraId="47C794A0" w14:textId="77777777" w:rsidR="000609C0" w:rsidRPr="00AB0A20" w:rsidRDefault="000609C0" w:rsidP="00704930">
      <w:pPr>
        <w:numPr>
          <w:ilvl w:val="2"/>
          <w:numId w:val="33"/>
        </w:numPr>
        <w:spacing w:after="0" w:line="240" w:lineRule="auto"/>
        <w:ind w:left="2520"/>
        <w:rPr>
          <w:rFonts w:cs="Arial"/>
          <w:szCs w:val="20"/>
          <w:lang w:eastAsia="zh-CN"/>
        </w:rPr>
      </w:pPr>
      <w:r w:rsidRPr="00AB0A20">
        <w:rPr>
          <w:rFonts w:cs="Arial"/>
          <w:szCs w:val="20"/>
        </w:rPr>
        <w:t>If absent, d</w:t>
      </w:r>
      <w:r w:rsidRPr="00AB0A20">
        <w:rPr>
          <w:rFonts w:cs="Arial"/>
          <w:szCs w:val="20"/>
          <w:lang w:eastAsia="zh-CN"/>
        </w:rPr>
        <w:t>etermination based on the rules applied for configured UL transmissions</w:t>
      </w:r>
      <w:r w:rsidRPr="00AB0A20">
        <w:rPr>
          <w:rFonts w:cs="Arial"/>
          <w:szCs w:val="20"/>
        </w:rPr>
        <w:t xml:space="preserve"> is applied</w:t>
      </w:r>
    </w:p>
    <w:p w14:paraId="4E9D9AA9" w14:textId="77777777" w:rsidR="000609C0" w:rsidRPr="00AB0A20" w:rsidRDefault="000609C0" w:rsidP="00704930">
      <w:pPr>
        <w:numPr>
          <w:ilvl w:val="1"/>
          <w:numId w:val="33"/>
        </w:numPr>
        <w:spacing w:after="0" w:line="240" w:lineRule="auto"/>
        <w:ind w:left="1800"/>
        <w:rPr>
          <w:rFonts w:cs="Arial"/>
          <w:szCs w:val="20"/>
          <w:lang w:eastAsia="zh-CN"/>
        </w:rPr>
      </w:pPr>
      <w:r w:rsidRPr="00AB0A20">
        <w:rPr>
          <w:rFonts w:cs="Arial"/>
          <w:szCs w:val="20"/>
          <w:lang w:eastAsia="zh-CN"/>
        </w:rPr>
        <w:t xml:space="preserve">FFS whether/how to handle the case when the gNB schedules an UL transmission in the next </w:t>
      </w:r>
      <w:proofErr w:type="spellStart"/>
      <w:r w:rsidRPr="00AB0A20">
        <w:rPr>
          <w:rFonts w:cs="Arial"/>
          <w:szCs w:val="20"/>
          <w:lang w:eastAsia="zh-CN"/>
        </w:rPr>
        <w:t>gNB’s</w:t>
      </w:r>
      <w:proofErr w:type="spellEnd"/>
      <w:r w:rsidRPr="00AB0A20">
        <w:rPr>
          <w:rFonts w:cs="Arial"/>
          <w:szCs w:val="20"/>
          <w:lang w:eastAsia="zh-CN"/>
        </w:rPr>
        <w:t xml:space="preserve"> FFP period</w:t>
      </w:r>
    </w:p>
    <w:p w14:paraId="0F432BC0" w14:textId="77777777" w:rsidR="000609C0" w:rsidRPr="00AB0A20" w:rsidRDefault="000609C0" w:rsidP="00704930">
      <w:pPr>
        <w:numPr>
          <w:ilvl w:val="1"/>
          <w:numId w:val="33"/>
        </w:numPr>
        <w:spacing w:line="240" w:lineRule="auto"/>
        <w:rPr>
          <w:rFonts w:cs="Arial"/>
          <w:szCs w:val="20"/>
          <w:lang w:eastAsia="zh-CN"/>
        </w:rPr>
      </w:pPr>
      <w:r w:rsidRPr="00AB0A20">
        <w:rPr>
          <w:rFonts w:cs="Arial"/>
          <w:szCs w:val="20"/>
          <w:lang w:eastAsia="zh-CN"/>
        </w:rPr>
        <w:t>Alt-b: Determination based on the rules applied for a configured UL transmission</w:t>
      </w:r>
    </w:p>
    <w:p w14:paraId="1EF21CE0" w14:textId="77777777" w:rsidR="000609C0" w:rsidRPr="00AB0A20" w:rsidRDefault="000609C0" w:rsidP="000609C0">
      <w:pPr>
        <w:rPr>
          <w:rFonts w:cs="Arial"/>
          <w:szCs w:val="20"/>
        </w:rPr>
      </w:pPr>
      <w:r w:rsidRPr="00AB0A20">
        <w:rPr>
          <w:rFonts w:cs="Arial"/>
          <w:szCs w:val="20"/>
          <w:highlight w:val="green"/>
        </w:rPr>
        <w:t>Agreement:</w:t>
      </w:r>
    </w:p>
    <w:p w14:paraId="494A72B9" w14:textId="77777777" w:rsidR="000609C0" w:rsidRPr="00AB0A20" w:rsidRDefault="000609C0" w:rsidP="000609C0">
      <w:pPr>
        <w:rPr>
          <w:rFonts w:cs="Arial"/>
          <w:szCs w:val="20"/>
          <w:lang w:eastAsia="ko-KR"/>
        </w:rPr>
      </w:pPr>
      <w:r w:rsidRPr="00AB0A20">
        <w:rPr>
          <w:rFonts w:cs="Arial"/>
          <w:szCs w:val="20"/>
          <w:lang w:eastAsia="ko-KR"/>
        </w:rPr>
        <w:t>In semi-static channel access mode when a UE can operate as UE-initiated COT,</w:t>
      </w:r>
    </w:p>
    <w:p w14:paraId="482009A2" w14:textId="77777777" w:rsidR="000609C0" w:rsidRPr="00AB0A20" w:rsidRDefault="000609C0" w:rsidP="00704930">
      <w:pPr>
        <w:numPr>
          <w:ilvl w:val="0"/>
          <w:numId w:val="34"/>
        </w:numPr>
        <w:spacing w:after="0" w:line="240" w:lineRule="auto"/>
        <w:rPr>
          <w:rFonts w:eastAsia="Times New Roman" w:cs="Arial"/>
          <w:szCs w:val="20"/>
          <w:lang w:eastAsia="ko-KR"/>
        </w:rPr>
      </w:pPr>
      <w:r w:rsidRPr="00AB0A20">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101E714F" w14:textId="77777777" w:rsidR="000609C0" w:rsidRPr="00AB0A20" w:rsidRDefault="000609C0" w:rsidP="00704930">
      <w:pPr>
        <w:numPr>
          <w:ilvl w:val="1"/>
          <w:numId w:val="34"/>
        </w:numPr>
        <w:spacing w:after="0" w:line="240" w:lineRule="auto"/>
        <w:rPr>
          <w:rFonts w:eastAsia="Times New Roman" w:cs="Arial"/>
          <w:szCs w:val="20"/>
          <w:lang w:eastAsia="zh-CN"/>
        </w:rPr>
      </w:pPr>
      <w:r w:rsidRPr="00AB0A20">
        <w:rPr>
          <w:rFonts w:eastAsia="Times New Roman" w:cs="Arial"/>
          <w:b/>
          <w:bCs/>
          <w:szCs w:val="20"/>
          <w:lang w:eastAsia="ko-KR"/>
        </w:rPr>
        <w:t>Alt-a:</w:t>
      </w:r>
      <w:r w:rsidRPr="00AB0A20">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AED94ED" w14:textId="77777777" w:rsidR="000609C0" w:rsidRPr="00AB0A20" w:rsidRDefault="000609C0" w:rsidP="00704930">
      <w:pPr>
        <w:numPr>
          <w:ilvl w:val="1"/>
          <w:numId w:val="34"/>
        </w:numPr>
        <w:spacing w:line="240" w:lineRule="auto"/>
        <w:rPr>
          <w:rFonts w:eastAsia="Times New Roman" w:cs="Arial"/>
          <w:szCs w:val="20"/>
          <w:lang w:eastAsia="zh-CN"/>
        </w:rPr>
      </w:pPr>
      <w:r w:rsidRPr="00AB0A20">
        <w:rPr>
          <w:rFonts w:eastAsia="Times New Roman" w:cs="Arial"/>
          <w:b/>
          <w:bCs/>
          <w:szCs w:val="20"/>
          <w:lang w:eastAsia="ko-KR"/>
        </w:rPr>
        <w:t>Alt-b:</w:t>
      </w:r>
      <w:r w:rsidRPr="00AB0A20">
        <w:rPr>
          <w:rFonts w:eastAsia="Times New Roman" w:cs="Arial"/>
          <w:szCs w:val="20"/>
          <w:lang w:eastAsia="ko-KR"/>
        </w:rPr>
        <w:t xml:space="preserve"> The UE assumes that the configured UL transmission corresponds to UE-initiated COT.</w:t>
      </w:r>
    </w:p>
    <w:p w14:paraId="07772EE7" w14:textId="77777777" w:rsidR="000609C0" w:rsidRPr="00AB0A20" w:rsidRDefault="000609C0" w:rsidP="000609C0">
      <w:pPr>
        <w:rPr>
          <w:rFonts w:cs="Arial"/>
          <w:szCs w:val="20"/>
        </w:rPr>
      </w:pPr>
      <w:r w:rsidRPr="00AB0A20">
        <w:rPr>
          <w:rFonts w:cs="Arial"/>
          <w:szCs w:val="20"/>
          <w:highlight w:val="green"/>
        </w:rPr>
        <w:t>Agreement:</w:t>
      </w:r>
    </w:p>
    <w:p w14:paraId="024F0F7D" w14:textId="77777777" w:rsidR="000609C0" w:rsidRPr="00AB0A20" w:rsidRDefault="000609C0" w:rsidP="00704930">
      <w:pPr>
        <w:pStyle w:val="ListParagraph"/>
        <w:numPr>
          <w:ilvl w:val="0"/>
          <w:numId w:val="35"/>
        </w:numPr>
        <w:overflowPunct w:val="0"/>
        <w:autoSpaceDE w:val="0"/>
        <w:autoSpaceDN w:val="0"/>
        <w:adjustRightInd w:val="0"/>
        <w:spacing w:after="180" w:line="240" w:lineRule="auto"/>
        <w:contextualSpacing/>
        <w:textAlignment w:val="baseline"/>
        <w:rPr>
          <w:rFonts w:ascii="Arial" w:eastAsia="Times New Roman" w:hAnsi="Arial" w:cs="Arial"/>
          <w:sz w:val="20"/>
          <w:szCs w:val="20"/>
        </w:rPr>
      </w:pPr>
      <w:r w:rsidRPr="00AB0A20">
        <w:rPr>
          <w:rFonts w:ascii="Arial" w:eastAsia="Times New Roman" w:hAnsi="Arial" w:cs="Arial"/>
          <w:sz w:val="20"/>
          <w:szCs w:val="20"/>
        </w:rPr>
        <w:t>In semi-static channel access mode, sharing a UE initiated COT through the gNB to other intra-cell UEs for UL transmissions, is not supported.</w:t>
      </w:r>
    </w:p>
    <w:p w14:paraId="2E11F166" w14:textId="5381AA8E" w:rsidR="000609C0" w:rsidRPr="00AB0A20" w:rsidRDefault="000609C0" w:rsidP="000609C0">
      <w:pPr>
        <w:rPr>
          <w:rFonts w:cs="Arial"/>
          <w:b/>
          <w:bCs/>
          <w:szCs w:val="20"/>
          <w:lang w:eastAsia="x-none"/>
        </w:rPr>
      </w:pPr>
      <w:r w:rsidRPr="00AB0A20">
        <w:rPr>
          <w:rFonts w:cs="Arial"/>
          <w:szCs w:val="20"/>
          <w:lang w:eastAsia="x-none"/>
        </w:rPr>
        <w:t>Final summary</w:t>
      </w:r>
      <w:r>
        <w:rPr>
          <w:rFonts w:cs="Arial"/>
          <w:szCs w:val="20"/>
          <w:lang w:eastAsia="x-none"/>
        </w:rPr>
        <w:t xml:space="preserve"> </w:t>
      </w:r>
      <w:r w:rsidRPr="00C9005C">
        <w:rPr>
          <w:rFonts w:cs="Arial"/>
          <w:szCs w:val="20"/>
          <w:lang w:eastAsia="x-none"/>
        </w:rPr>
        <w:t xml:space="preserve">can be found in </w:t>
      </w:r>
      <w:hyperlink r:id="rId15" w:history="1">
        <w:r w:rsidRPr="00C9005C">
          <w:rPr>
            <w:rStyle w:val="Hyperlink"/>
            <w:rFonts w:cs="Arial"/>
            <w:szCs w:val="20"/>
            <w:lang w:eastAsia="x-none"/>
          </w:rPr>
          <w:t>R1-2102175</w:t>
        </w:r>
      </w:hyperlink>
      <w:r w:rsidRPr="00C9005C">
        <w:rPr>
          <w:rFonts w:cs="Arial"/>
          <w:szCs w:val="20"/>
          <w:lang w:eastAsia="x-none"/>
        </w:rPr>
        <w:tab/>
        <w:t>(Summary#6 - URLLC/IIoT operation on Unlicensed Band)</w:t>
      </w:r>
      <w:r>
        <w:rPr>
          <w:rFonts w:cs="Arial"/>
          <w:szCs w:val="20"/>
          <w:lang w:eastAsia="x-none"/>
        </w:rPr>
        <w:t>.</w:t>
      </w:r>
    </w:p>
    <w:p w14:paraId="0166985F" w14:textId="77777777" w:rsidR="000609C0" w:rsidRPr="00B036CB" w:rsidRDefault="000609C0" w:rsidP="000609C0">
      <w:pPr>
        <w:pStyle w:val="Reference"/>
        <w:numPr>
          <w:ilvl w:val="0"/>
          <w:numId w:val="0"/>
        </w:numPr>
        <w:ind w:left="567" w:hanging="567"/>
        <w:rPr>
          <w:rFonts w:cs="Arial"/>
          <w:szCs w:val="20"/>
        </w:rPr>
      </w:pPr>
    </w:p>
    <w:p w14:paraId="44D05697" w14:textId="37EAD25A" w:rsidR="004C2641" w:rsidRDefault="004C2641" w:rsidP="004C2641">
      <w:pPr>
        <w:pStyle w:val="Heading3"/>
      </w:pPr>
      <w:r>
        <w:t>4.</w:t>
      </w:r>
      <w:r w:rsidR="00D20689">
        <w:t>1.4</w:t>
      </w:r>
      <w:r>
        <w:tab/>
        <w:t>Agreements in RAN1#104-bis-e</w:t>
      </w:r>
    </w:p>
    <w:p w14:paraId="0796C1B1" w14:textId="77777777" w:rsidR="004C2641" w:rsidRDefault="004C2641" w:rsidP="004C2641">
      <w:pPr>
        <w:rPr>
          <w:rFonts w:ascii="Times New Roman" w:hAnsi="Times New Roman" w:cs="Times New Roman"/>
          <w:szCs w:val="24"/>
        </w:rPr>
      </w:pPr>
      <w:r>
        <w:rPr>
          <w:rFonts w:ascii="Times New Roman" w:hAnsi="Times New Roman" w:cs="Times New Roman"/>
          <w:szCs w:val="24"/>
        </w:rPr>
        <w:t>The following agreements were made during the GTW on 14th:</w:t>
      </w:r>
    </w:p>
    <w:p w14:paraId="3D9146D1" w14:textId="77777777" w:rsidR="004C2641" w:rsidRDefault="004C2641" w:rsidP="004C2641">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09569D84" w14:textId="77777777" w:rsidR="004C2641" w:rsidRDefault="004C2641" w:rsidP="00704930">
      <w:pPr>
        <w:pStyle w:val="ListParagraph"/>
        <w:numPr>
          <w:ilvl w:val="0"/>
          <w:numId w:val="16"/>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AE57F68" w14:textId="77777777" w:rsidR="004C2641" w:rsidRDefault="004C2641" w:rsidP="004C2641">
      <w:pPr>
        <w:pStyle w:val="ListParagraph"/>
        <w:spacing w:line="252" w:lineRule="auto"/>
        <w:ind w:left="360"/>
        <w:rPr>
          <w:rFonts w:ascii="Times New Roman" w:hAnsi="Times New Roman"/>
          <w:lang w:val="en-US" w:eastAsia="ja-JP"/>
        </w:rPr>
      </w:pPr>
    </w:p>
    <w:p w14:paraId="3155AA4D" w14:textId="77777777" w:rsidR="004C2641" w:rsidRDefault="004C2641" w:rsidP="004C2641">
      <w:pPr>
        <w:rPr>
          <w:rFonts w:ascii="Times New Roman" w:hAnsi="Times New Roman"/>
          <w:b/>
          <w:bCs/>
          <w:lang w:eastAsia="ja-JP"/>
        </w:rPr>
      </w:pPr>
      <w:r>
        <w:rPr>
          <w:rFonts w:ascii="Times New Roman" w:hAnsi="Times New Roman"/>
          <w:highlight w:val="green"/>
          <w:lang w:eastAsia="ja-JP"/>
        </w:rPr>
        <w:t>Agreements</w:t>
      </w:r>
      <w:r>
        <w:rPr>
          <w:rFonts w:ascii="Times New Roman" w:hAnsi="Times New Roman"/>
          <w:b/>
          <w:bCs/>
          <w:lang w:eastAsia="ja-JP"/>
        </w:rPr>
        <w:t>:</w:t>
      </w:r>
    </w:p>
    <w:p w14:paraId="3E730691" w14:textId="77777777" w:rsidR="004C2641" w:rsidRDefault="004C2641" w:rsidP="00704930">
      <w:pPr>
        <w:pStyle w:val="ListParagraph"/>
        <w:numPr>
          <w:ilvl w:val="0"/>
          <w:numId w:val="37"/>
        </w:numPr>
        <w:spacing w:line="252" w:lineRule="auto"/>
        <w:rPr>
          <w:rFonts w:ascii="Times New Roman" w:hAnsi="Times New Roman"/>
          <w:szCs w:val="20"/>
          <w:lang w:val="en-US" w:eastAsia="ja-JP"/>
        </w:rPr>
      </w:pPr>
      <w:r>
        <w:rPr>
          <w:rFonts w:ascii="Times New Roman" w:hAnsi="Times New Roman"/>
          <w:szCs w:val="20"/>
          <w:lang w:val="en-US" w:eastAsia="ja-JP"/>
        </w:rPr>
        <w:lastRenderedPageBreak/>
        <w:t>For semi-static channel access mode, the offset value for configuration of a UE-FFP for a serving cell has a symbol level granularity.</w:t>
      </w:r>
    </w:p>
    <w:p w14:paraId="5DCFC429" w14:textId="77777777" w:rsidR="004C2641" w:rsidRDefault="004C2641" w:rsidP="004C2641">
      <w:pPr>
        <w:spacing w:line="252" w:lineRule="auto"/>
        <w:rPr>
          <w:rFonts w:ascii="Times New Roman" w:hAnsi="Times New Roman"/>
          <w:szCs w:val="20"/>
          <w:lang w:eastAsia="ja-JP"/>
        </w:rPr>
      </w:pPr>
    </w:p>
    <w:p w14:paraId="06A550C9" w14:textId="77777777" w:rsidR="004C2641" w:rsidRDefault="004C2641" w:rsidP="004C2641">
      <w:pPr>
        <w:rPr>
          <w:rFonts w:ascii="Times New Roman" w:hAnsi="Times New Roman" w:cs="Times New Roman"/>
          <w:szCs w:val="24"/>
        </w:rPr>
      </w:pPr>
      <w:r>
        <w:rPr>
          <w:rFonts w:ascii="Times New Roman" w:hAnsi="Times New Roman" w:cs="Times New Roman"/>
          <w:szCs w:val="24"/>
        </w:rPr>
        <w:t>The following agreements were made during the GTW on 16th:</w:t>
      </w:r>
    </w:p>
    <w:p w14:paraId="0F18D41D" w14:textId="77777777" w:rsidR="004C2641" w:rsidRDefault="004C2641" w:rsidP="004C2641">
      <w:pPr>
        <w:rPr>
          <w:szCs w:val="20"/>
        </w:rPr>
      </w:pPr>
      <w:r>
        <w:rPr>
          <w:szCs w:val="20"/>
          <w:highlight w:val="green"/>
        </w:rPr>
        <w:t>Agreement</w:t>
      </w:r>
      <w:r>
        <w:rPr>
          <w:szCs w:val="20"/>
        </w:rPr>
        <w:t>:</w:t>
      </w:r>
    </w:p>
    <w:p w14:paraId="468E0CA4" w14:textId="77777777" w:rsidR="004C2641" w:rsidRDefault="004C2641" w:rsidP="00704930">
      <w:pPr>
        <w:pStyle w:val="ListParagraph"/>
        <w:numPr>
          <w:ilvl w:val="0"/>
          <w:numId w:val="3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5287BA95" w14:textId="77777777" w:rsidR="004C2641" w:rsidRDefault="004C2641" w:rsidP="00704930">
      <w:pPr>
        <w:pStyle w:val="ListParagraph"/>
        <w:numPr>
          <w:ilvl w:val="1"/>
          <w:numId w:val="38"/>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3C0DB926" w14:textId="77777777" w:rsidR="004C2641" w:rsidRDefault="004C2641" w:rsidP="004C2641">
      <w:pPr>
        <w:pStyle w:val="ListParagraph"/>
        <w:spacing w:line="252" w:lineRule="auto"/>
        <w:rPr>
          <w:rFonts w:ascii="Times New Roman" w:hAnsi="Times New Roman"/>
          <w:sz w:val="32"/>
          <w:szCs w:val="40"/>
          <w:lang w:val="en-US" w:eastAsia="ja-JP"/>
        </w:rPr>
      </w:pPr>
    </w:p>
    <w:p w14:paraId="7584CA88" w14:textId="77777777" w:rsidR="004C2641" w:rsidRDefault="004C2641" w:rsidP="004C2641">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025ABA8C" w14:textId="77777777" w:rsidR="004C2641" w:rsidRDefault="004C2641" w:rsidP="00704930">
      <w:pPr>
        <w:pStyle w:val="ListParagraph"/>
        <w:numPr>
          <w:ilvl w:val="0"/>
          <w:numId w:val="37"/>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6DB33924" w14:textId="77777777" w:rsidR="004C2641" w:rsidRDefault="004C2641" w:rsidP="00704930">
      <w:pPr>
        <w:pStyle w:val="ListParagraph"/>
        <w:numPr>
          <w:ilvl w:val="1"/>
          <w:numId w:val="37"/>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0FA40156" w14:textId="77777777" w:rsidR="004C2641" w:rsidRDefault="004C2641" w:rsidP="004C2641">
      <w:pPr>
        <w:rPr>
          <w:rFonts w:ascii="Times New Roman" w:hAnsi="Times New Roman" w:cs="Times New Roman"/>
          <w:sz w:val="36"/>
          <w:szCs w:val="44"/>
        </w:rPr>
      </w:pPr>
    </w:p>
    <w:p w14:paraId="21D3EFF9" w14:textId="77777777" w:rsidR="004C2641" w:rsidRDefault="004C2641" w:rsidP="004C2641">
      <w:pPr>
        <w:rPr>
          <w:rFonts w:ascii="Times New Roman" w:hAnsi="Times New Roman" w:cs="Times New Roman"/>
          <w:b/>
          <w:bCs/>
          <w:szCs w:val="24"/>
          <w:lang w:eastAsia="ja-JP"/>
        </w:rPr>
      </w:pPr>
      <w:r>
        <w:rPr>
          <w:rFonts w:ascii="Times New Roman" w:hAnsi="Times New Roman" w:cs="Times New Roman"/>
          <w:szCs w:val="24"/>
          <w:highlight w:val="green"/>
          <w:lang w:eastAsia="ja-JP"/>
        </w:rPr>
        <w:t>Agreement</w:t>
      </w:r>
      <w:r>
        <w:rPr>
          <w:rFonts w:ascii="Times New Roman" w:hAnsi="Times New Roman" w:cs="Times New Roman"/>
          <w:b/>
          <w:bCs/>
          <w:szCs w:val="24"/>
          <w:lang w:eastAsia="ja-JP"/>
        </w:rPr>
        <w:t>:</w:t>
      </w:r>
    </w:p>
    <w:p w14:paraId="5AA9F1FB" w14:textId="77777777" w:rsidR="004C2641" w:rsidRDefault="004C2641" w:rsidP="00704930">
      <w:pPr>
        <w:numPr>
          <w:ilvl w:val="0"/>
          <w:numId w:val="39"/>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UL transmission(s) in a later g-FFP that is different from the g-FFP that carries the scheduling DCI. </w:t>
      </w:r>
    </w:p>
    <w:p w14:paraId="44B511CF" w14:textId="77777777" w:rsidR="004C2641" w:rsidRDefault="004C2641" w:rsidP="00704930">
      <w:pPr>
        <w:numPr>
          <w:ilvl w:val="1"/>
          <w:numId w:val="39"/>
        </w:numPr>
        <w:spacing w:after="0" w:line="240" w:lineRule="auto"/>
        <w:rPr>
          <w:rFonts w:ascii="Times New Roman" w:hAnsi="Times New Roman" w:cs="Times New Roman"/>
        </w:rPr>
      </w:pPr>
      <w:r>
        <w:rPr>
          <w:rFonts w:ascii="Times New Roman" w:hAnsi="Times New Roman" w:cs="Times New Roman"/>
        </w:rPr>
        <w:t>The UL transmission can occur only if the corresponding channel access requirements are met.</w:t>
      </w:r>
    </w:p>
    <w:p w14:paraId="7179140E" w14:textId="77777777" w:rsidR="004C2641" w:rsidRDefault="004C2641" w:rsidP="00704930">
      <w:pPr>
        <w:numPr>
          <w:ilvl w:val="2"/>
          <w:numId w:val="39"/>
        </w:numPr>
        <w:spacing w:after="0" w:line="240" w:lineRule="auto"/>
        <w:rPr>
          <w:rFonts w:ascii="Times New Roman" w:hAnsi="Times New Roman" w:cs="Times New Roman"/>
        </w:rPr>
      </w:pPr>
      <w:r>
        <w:rPr>
          <w:rFonts w:ascii="Times New Roman" w:hAnsi="Times New Roman" w:cs="Times New Roman"/>
        </w:rPr>
        <w:t>FFS on details.</w:t>
      </w:r>
    </w:p>
    <w:p w14:paraId="4D033F77" w14:textId="77777777" w:rsidR="004C2641" w:rsidRDefault="004C2641" w:rsidP="004C2641">
      <w:pPr>
        <w:rPr>
          <w:rFonts w:ascii="Times New Roman" w:hAnsi="Times New Roman" w:cs="Times New Roman"/>
          <w:szCs w:val="24"/>
          <w:highlight w:val="green"/>
        </w:rPr>
      </w:pPr>
    </w:p>
    <w:p w14:paraId="10A6A51B" w14:textId="77777777" w:rsidR="004C2641" w:rsidRDefault="004C2641" w:rsidP="004C2641">
      <w:pPr>
        <w:rPr>
          <w:rFonts w:ascii="Times New Roman" w:hAnsi="Times New Roman" w:cs="Times New Roman"/>
          <w:szCs w:val="24"/>
        </w:rPr>
      </w:pPr>
      <w:r>
        <w:rPr>
          <w:rFonts w:ascii="Times New Roman" w:hAnsi="Times New Roman" w:cs="Times New Roman"/>
          <w:szCs w:val="24"/>
          <w:highlight w:val="green"/>
        </w:rPr>
        <w:t>Agreement</w:t>
      </w:r>
      <w:r>
        <w:rPr>
          <w:rFonts w:ascii="Times New Roman" w:hAnsi="Times New Roman" w:cs="Times New Roman"/>
          <w:b/>
          <w:bCs/>
          <w:szCs w:val="24"/>
          <w:lang w:eastAsia="ja-JP"/>
        </w:rPr>
        <w:t>:</w:t>
      </w:r>
    </w:p>
    <w:p w14:paraId="6418AD5C" w14:textId="77777777" w:rsidR="004C2641" w:rsidRDefault="004C2641" w:rsidP="00704930">
      <w:pPr>
        <w:numPr>
          <w:ilvl w:val="0"/>
          <w:numId w:val="40"/>
        </w:numPr>
        <w:spacing w:after="0" w:line="240" w:lineRule="auto"/>
        <w:rPr>
          <w:rFonts w:ascii="Times New Roman" w:hAnsi="Times New Roman" w:cs="Times New Roman"/>
        </w:rPr>
      </w:pPr>
      <w:r>
        <w:rPr>
          <w:rFonts w:ascii="Times New Roman" w:hAnsi="Times New Roman" w:cs="Times New Roman"/>
        </w:rPr>
        <w:t xml:space="preserve">In semi-static channel access mode, the gNB can schedule by a DCI DL transmission(s) in a later g-FFP that is different from the g-FFP that carries the scheduling DCI. </w:t>
      </w:r>
    </w:p>
    <w:p w14:paraId="21BF973D" w14:textId="77777777" w:rsidR="004C2641" w:rsidRDefault="004C2641" w:rsidP="00704930">
      <w:pPr>
        <w:numPr>
          <w:ilvl w:val="1"/>
          <w:numId w:val="40"/>
        </w:numPr>
        <w:spacing w:after="0" w:line="240" w:lineRule="auto"/>
        <w:rPr>
          <w:rFonts w:ascii="Times New Roman" w:hAnsi="Times New Roman" w:cs="Times New Roman"/>
        </w:rPr>
      </w:pPr>
      <w:r>
        <w:rPr>
          <w:rFonts w:ascii="Times New Roman" w:hAnsi="Times New Roman" w:cs="Times New Roman"/>
        </w:rPr>
        <w:t>The DL transmission can occur only if the corresponding channel access requirements are met.</w:t>
      </w:r>
    </w:p>
    <w:p w14:paraId="4E19B974" w14:textId="77777777" w:rsidR="004C2641" w:rsidRDefault="004C2641" w:rsidP="00704930">
      <w:pPr>
        <w:numPr>
          <w:ilvl w:val="2"/>
          <w:numId w:val="40"/>
        </w:numPr>
        <w:spacing w:after="0" w:line="240" w:lineRule="auto"/>
        <w:rPr>
          <w:szCs w:val="20"/>
        </w:rPr>
      </w:pPr>
      <w:r>
        <w:rPr>
          <w:rFonts w:ascii="Times New Roman" w:hAnsi="Times New Roman" w:cs="Times New Roman"/>
        </w:rPr>
        <w:t>FFS on details</w:t>
      </w:r>
      <w:r>
        <w:rPr>
          <w:szCs w:val="20"/>
        </w:rPr>
        <w:t>.</w:t>
      </w:r>
    </w:p>
    <w:p w14:paraId="4BEC7D1E" w14:textId="77777777" w:rsidR="004C2641" w:rsidRDefault="004C2641" w:rsidP="004C2641">
      <w:pPr>
        <w:rPr>
          <w:rFonts w:ascii="Times New Roman" w:hAnsi="Times New Roman" w:cs="Times New Roman"/>
          <w:szCs w:val="24"/>
        </w:rPr>
      </w:pPr>
    </w:p>
    <w:p w14:paraId="4A88C9E8" w14:textId="77777777" w:rsidR="004C2641" w:rsidRPr="009435D7" w:rsidRDefault="004C2641" w:rsidP="004C2641">
      <w:pPr>
        <w:rPr>
          <w:rFonts w:ascii="Times New Roman" w:hAnsi="Times New Roman" w:cs="Times New Roman"/>
          <w:szCs w:val="28"/>
        </w:rPr>
      </w:pPr>
      <w:r w:rsidRPr="007E6BA7">
        <w:rPr>
          <w:rFonts w:ascii="Times New Roman" w:hAnsi="Times New Roman" w:cs="Times New Roman"/>
          <w:szCs w:val="28"/>
        </w:rPr>
        <w:t>The following agreements were made during the GTW on 20th:</w:t>
      </w:r>
    </w:p>
    <w:p w14:paraId="7CB6933B"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w:t>
      </w:r>
    </w:p>
    <w:p w14:paraId="033B495B" w14:textId="77777777" w:rsidR="004C2641" w:rsidRPr="009435D7" w:rsidRDefault="004C2641" w:rsidP="00704930">
      <w:pPr>
        <w:pStyle w:val="ListParagraph"/>
        <w:numPr>
          <w:ilvl w:val="0"/>
          <w:numId w:val="40"/>
        </w:numPr>
        <w:spacing w:line="231" w:lineRule="atLeast"/>
        <w:rPr>
          <w:rFonts w:ascii="Times New Roman" w:hAnsi="Times New Roman" w:cs="Times New Roman"/>
        </w:rPr>
      </w:pPr>
      <w:r w:rsidRPr="009435D7">
        <w:rPr>
          <w:rFonts w:ascii="Times New Roman" w:hAnsi="Times New Roman" w:cs="Times New Roman"/>
        </w:rPr>
        <w:t>Select one of the following options</w:t>
      </w:r>
      <w:r w:rsidRPr="009435D7">
        <w:rPr>
          <w:rStyle w:val="apple-converted-space"/>
          <w:rFonts w:ascii="Times New Roman" w:hAnsi="Times New Roman" w:cs="Times New Roman"/>
        </w:rPr>
        <w:t> </w:t>
      </w:r>
      <w:r w:rsidRPr="009435D7">
        <w:rPr>
          <w:rFonts w:ascii="Times New Roman" w:hAnsi="Times New Roman" w:cs="Times New Roman"/>
          <w:color w:val="FF0000"/>
          <w:u w:val="single"/>
        </w:rPr>
        <w:t>(aiming for RAN1#105-e)</w:t>
      </w:r>
      <w:r w:rsidRPr="009435D7">
        <w:rPr>
          <w:rFonts w:ascii="Times New Roman" w:hAnsi="Times New Roman" w:cs="Times New Roman"/>
        </w:rPr>
        <w:t>:</w:t>
      </w:r>
    </w:p>
    <w:p w14:paraId="1479D28C" w14:textId="77777777" w:rsidR="004C2641" w:rsidRPr="009435D7" w:rsidRDefault="004C2641"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 xml:space="preserve">Option 1: Do not support PUSCH repetition Type </w:t>
      </w:r>
      <w:proofErr w:type="spellStart"/>
      <w:r w:rsidRPr="009435D7">
        <w:rPr>
          <w:rFonts w:ascii="Times New Roman" w:eastAsia="Times New Roman" w:hAnsi="Times New Roman" w:cs="Times New Roman"/>
        </w:rPr>
        <w:t>B</w:t>
      </w:r>
      <w:r w:rsidRPr="009435D7">
        <w:rPr>
          <w:rFonts w:ascii="Times New Roman" w:eastAsia="Times New Roman" w:hAnsi="Times New Roman" w:cs="Times New Roman"/>
          <w:strike/>
          <w:color w:val="7030A0"/>
        </w:rPr>
        <w:t>when</w:t>
      </w:r>
      <w:proofErr w:type="spellEnd"/>
      <w:r w:rsidRPr="009435D7">
        <w:rPr>
          <w:rFonts w:ascii="Times New Roman" w:eastAsia="Times New Roman" w:hAnsi="Times New Roman" w:cs="Times New Roman"/>
          <w:strike/>
          <w:color w:val="7030A0"/>
        </w:rPr>
        <w:t xml:space="preserve">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NR-U Rel-16</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p>
    <w:p w14:paraId="208EF7F7" w14:textId="77777777" w:rsidR="004C2641" w:rsidRPr="009435D7" w:rsidRDefault="004C2641" w:rsidP="00704930">
      <w:pPr>
        <w:numPr>
          <w:ilvl w:val="1"/>
          <w:numId w:val="40"/>
        </w:numPr>
        <w:spacing w:before="40" w:after="0" w:line="240" w:lineRule="auto"/>
        <w:rPr>
          <w:rFonts w:ascii="Times New Roman" w:eastAsia="Times New Roman" w:hAnsi="Times New Roman" w:cs="Times New Roman"/>
        </w:rPr>
      </w:pPr>
      <w:r w:rsidRPr="009435D7">
        <w:rPr>
          <w:rFonts w:ascii="Times New Roman" w:eastAsia="Times New Roman" w:hAnsi="Times New Roman" w:cs="Times New Roman"/>
        </w:rPr>
        <w:t>Option 2: Support</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color w:val="7030A0"/>
        </w:rPr>
        <w:t>enhancements of</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rPr>
        <w:t>PUSCH repetition Type B</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strike/>
          <w:color w:val="7030A0"/>
        </w:rPr>
        <w:t>when using</w:t>
      </w:r>
      <w:r w:rsidRPr="009435D7">
        <w:rPr>
          <w:rStyle w:val="apple-converted-space"/>
          <w:rFonts w:ascii="Times New Roman" w:eastAsia="Times New Roman" w:hAnsi="Times New Roman" w:cs="Times New Roman"/>
          <w:color w:val="7030A0"/>
        </w:rPr>
        <w:t> </w:t>
      </w:r>
      <w:r w:rsidRPr="009435D7">
        <w:rPr>
          <w:rFonts w:ascii="Times New Roman" w:eastAsia="Times New Roman" w:hAnsi="Times New Roman" w:cs="Times New Roman"/>
          <w:color w:val="7030A0"/>
        </w:rPr>
        <w:t>based 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NR-U Rel-16</w:t>
      </w:r>
      <w:r w:rsidRPr="009435D7">
        <w:rPr>
          <w:rFonts w:ascii="Times New Roman" w:eastAsia="Times New Roman" w:hAnsi="Times New Roman" w:cs="Times New Roman"/>
          <w:strike/>
          <w:color w:val="7030A0"/>
        </w:rPr>
        <w:t>based</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CG for unlicensed band operation.</w:t>
      </w:r>
      <w:r w:rsidRPr="009435D7">
        <w:rPr>
          <w:rStyle w:val="apple-converted-space"/>
          <w:rFonts w:ascii="Times New Roman" w:eastAsia="Times New Roman" w:hAnsi="Times New Roman" w:cs="Times New Roman"/>
        </w:rPr>
        <w:t> </w:t>
      </w:r>
      <w:r w:rsidRPr="009435D7">
        <w:rPr>
          <w:rFonts w:ascii="Times New Roman" w:eastAsia="Times New Roman" w:hAnsi="Times New Roman" w:cs="Times New Roman"/>
        </w:rPr>
        <w:t>FFS whether/how to enhance</w:t>
      </w:r>
    </w:p>
    <w:p w14:paraId="27CB8491" w14:textId="77777777" w:rsidR="004C2641" w:rsidRPr="009435D7" w:rsidRDefault="004C2641" w:rsidP="004C2641">
      <w:pPr>
        <w:rPr>
          <w:rFonts w:ascii="Times New Roman" w:eastAsia="Calibri" w:hAnsi="Times New Roman" w:cs="Times New Roman"/>
        </w:rPr>
      </w:pPr>
      <w:r w:rsidRPr="009435D7">
        <w:rPr>
          <w:rFonts w:ascii="Times New Roman" w:hAnsi="Times New Roman" w:cs="Times New Roman"/>
          <w:b/>
          <w:bCs/>
        </w:rPr>
        <w:t> </w:t>
      </w:r>
    </w:p>
    <w:p w14:paraId="45A96D3E"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shd w:val="clear" w:color="auto" w:fill="FFFF00"/>
        </w:rPr>
        <w:t>Agreements</w:t>
      </w:r>
    </w:p>
    <w:p w14:paraId="0FD0B0B4" w14:textId="77777777" w:rsidR="004C2641" w:rsidRPr="009435D7" w:rsidRDefault="004C2641" w:rsidP="00704930">
      <w:pPr>
        <w:pStyle w:val="ListParagraph"/>
        <w:numPr>
          <w:ilvl w:val="0"/>
          <w:numId w:val="42"/>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 xml:space="preserve">PUSCH segmentation should take into account the idle period of an FFP. </w:t>
      </w:r>
    </w:p>
    <w:p w14:paraId="5417A050" w14:textId="77777777" w:rsidR="004C2641" w:rsidRPr="009435D7" w:rsidRDefault="004C2641" w:rsidP="00704930">
      <w:pPr>
        <w:pStyle w:val="ListParagraph"/>
        <w:numPr>
          <w:ilvl w:val="1"/>
          <w:numId w:val="42"/>
        </w:numPr>
        <w:spacing w:before="40" w:line="240" w:lineRule="auto"/>
        <w:rPr>
          <w:rFonts w:ascii="Times New Roman" w:hAnsi="Times New Roman" w:cs="Times New Roman"/>
        </w:rPr>
      </w:pPr>
      <w:r w:rsidRPr="009435D7">
        <w:rPr>
          <w:rFonts w:ascii="Times New Roman" w:hAnsi="Times New Roman" w:cs="Times New Roman"/>
        </w:rPr>
        <w:t>FFS on details</w:t>
      </w:r>
    </w:p>
    <w:p w14:paraId="296DFC5F" w14:textId="77777777" w:rsidR="004C2641" w:rsidRPr="009435D7" w:rsidRDefault="004C2641" w:rsidP="004C2641">
      <w:pPr>
        <w:rPr>
          <w:rFonts w:ascii="Times New Roman" w:hAnsi="Times New Roman" w:cs="Times New Roman"/>
        </w:rPr>
      </w:pPr>
      <w:r w:rsidRPr="009435D7">
        <w:rPr>
          <w:rFonts w:ascii="Times New Roman" w:hAnsi="Times New Roman" w:cs="Times New Roman"/>
          <w:b/>
          <w:bCs/>
        </w:rPr>
        <w:t> </w:t>
      </w:r>
    </w:p>
    <w:p w14:paraId="7B77A425" w14:textId="77777777" w:rsidR="004C2641" w:rsidRPr="009435D7" w:rsidRDefault="004C2641" w:rsidP="004C2641">
      <w:pPr>
        <w:rPr>
          <w:rFonts w:ascii="Times New Roman" w:hAnsi="Times New Roman" w:cs="Times New Roman"/>
          <w:highlight w:val="green"/>
        </w:rPr>
      </w:pPr>
      <w:r w:rsidRPr="009435D7">
        <w:rPr>
          <w:rFonts w:ascii="Times New Roman" w:hAnsi="Times New Roman" w:cs="Times New Roman"/>
          <w:highlight w:val="green"/>
        </w:rPr>
        <w:t>Agreements</w:t>
      </w:r>
    </w:p>
    <w:p w14:paraId="37E12544" w14:textId="77777777" w:rsidR="004C2641" w:rsidRPr="009435D7" w:rsidRDefault="004C2641" w:rsidP="00704930">
      <w:pPr>
        <w:pStyle w:val="ListParagraph"/>
        <w:numPr>
          <w:ilvl w:val="0"/>
          <w:numId w:val="43"/>
        </w:numPr>
        <w:spacing w:before="40" w:line="240" w:lineRule="auto"/>
        <w:rPr>
          <w:rFonts w:ascii="Times New Roman" w:hAnsi="Times New Roman" w:cs="Times New Roman"/>
        </w:rPr>
      </w:pPr>
      <w:r w:rsidRPr="009435D7">
        <w:rPr>
          <w:rFonts w:ascii="Times New Roman" w:hAnsi="Times New Roman" w:cs="Times New Roman"/>
        </w:rPr>
        <w:t>For PUSCH repetition Type B enhancements on unlicensed spectrum,</w:t>
      </w:r>
      <w:r w:rsidRPr="009435D7">
        <w:rPr>
          <w:rStyle w:val="apple-converted-space"/>
          <w:rFonts w:ascii="Times New Roman" w:hAnsi="Times New Roman" w:cs="Times New Roman"/>
        </w:rPr>
        <w:t> </w:t>
      </w:r>
      <w:r w:rsidRPr="009435D7">
        <w:rPr>
          <w:rFonts w:ascii="Times New Roman" w:hAnsi="Times New Roman" w:cs="Times New Roman"/>
          <w:color w:val="FF0000"/>
        </w:rPr>
        <w:t>further study whether</w:t>
      </w:r>
      <w:r w:rsidRPr="009435D7">
        <w:rPr>
          <w:rStyle w:val="apple-converted-space"/>
          <w:rFonts w:ascii="Times New Roman" w:hAnsi="Times New Roman" w:cs="Times New Roman"/>
        </w:rPr>
        <w:t> </w:t>
      </w:r>
      <w:r w:rsidRPr="009435D7">
        <w:rPr>
          <w:rFonts w:ascii="Times New Roman" w:hAnsi="Times New Roman" w:cs="Times New Roman"/>
        </w:rPr>
        <w:t>orphan symbol(s) are transmitted if they are between two actual repetitions that are transmitted. FFS on details</w:t>
      </w:r>
    </w:p>
    <w:p w14:paraId="535F6510" w14:textId="77777777" w:rsidR="004C2641" w:rsidRPr="009435D7" w:rsidRDefault="004C2641" w:rsidP="004C2641">
      <w:pPr>
        <w:pStyle w:val="ListParagraph"/>
        <w:spacing w:line="252" w:lineRule="auto"/>
        <w:ind w:left="0"/>
        <w:rPr>
          <w:rFonts w:ascii="Times New Roman" w:hAnsi="Times New Roman" w:cs="Times New Roman"/>
          <w:lang w:eastAsia="ja-JP"/>
        </w:rPr>
      </w:pPr>
    </w:p>
    <w:p w14:paraId="0DB4FBF8" w14:textId="77777777" w:rsidR="004C2641" w:rsidRPr="009435D7" w:rsidRDefault="004C2641" w:rsidP="004C2641">
      <w:pPr>
        <w:rPr>
          <w:rFonts w:ascii="Times New Roman" w:hAnsi="Times New Roman" w:cs="Times New Roman"/>
          <w:b/>
          <w:bCs/>
          <w:u w:val="single"/>
        </w:rPr>
      </w:pPr>
      <w:r w:rsidRPr="009435D7">
        <w:rPr>
          <w:rFonts w:ascii="Times New Roman" w:hAnsi="Times New Roman" w:cs="Times New Roman"/>
          <w:b/>
          <w:bCs/>
          <w:u w:val="single"/>
        </w:rPr>
        <w:t>Conclusion:</w:t>
      </w:r>
    </w:p>
    <w:p w14:paraId="733314CF" w14:textId="77777777" w:rsidR="004C2641" w:rsidRPr="009435D7" w:rsidRDefault="004C2641" w:rsidP="00704930">
      <w:pPr>
        <w:numPr>
          <w:ilvl w:val="0"/>
          <w:numId w:val="41"/>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lang w:val="de-DE"/>
        </w:rPr>
        <w:lastRenderedPageBreak/>
        <w:t xml:space="preserve">In semi-static channel </w:t>
      </w:r>
      <w:r w:rsidRPr="009435D7">
        <w:rPr>
          <w:rFonts w:ascii="Times New Roman" w:eastAsia="Times New Roman" w:hAnsi="Times New Roman" w:cs="Times New Roman"/>
          <w:color w:val="000000"/>
          <w:lang w:val="de-DE"/>
        </w:rPr>
        <w:t>access mode, a UE as an initiating device, is allowed to transmit during the idle period of any FFP associated with the serving gNB</w:t>
      </w:r>
      <w:r w:rsidRPr="009435D7">
        <w:rPr>
          <w:rStyle w:val="apple-converted-space"/>
          <w:rFonts w:ascii="Times New Roman" w:eastAsia="Times New Roman" w:hAnsi="Times New Roman" w:cs="Times New Roman"/>
          <w:color w:val="000000"/>
          <w:lang w:val="de-DE"/>
        </w:rPr>
        <w:t> </w:t>
      </w:r>
      <w:r w:rsidRPr="009435D7">
        <w:rPr>
          <w:rFonts w:ascii="Times New Roman" w:eastAsia="Times New Roman" w:hAnsi="Times New Roman" w:cs="Times New Roman"/>
          <w:color w:val="000000"/>
          <w:lang w:val="de-DE"/>
        </w:rPr>
        <w:t xml:space="preserve">if the UE transmission is based on UE initiated COT </w:t>
      </w:r>
    </w:p>
    <w:p w14:paraId="09B2407D" w14:textId="77777777" w:rsidR="004C2641" w:rsidRPr="009435D7" w:rsidRDefault="004C2641" w:rsidP="00704930">
      <w:pPr>
        <w:numPr>
          <w:ilvl w:val="1"/>
          <w:numId w:val="41"/>
        </w:numPr>
        <w:spacing w:after="0" w:line="240" w:lineRule="auto"/>
        <w:rPr>
          <w:rFonts w:ascii="Times New Roman" w:eastAsia="Times New Roman" w:hAnsi="Times New Roman" w:cs="Times New Roman"/>
          <w:color w:val="000000"/>
        </w:rPr>
      </w:pPr>
      <w:r w:rsidRPr="009435D7">
        <w:rPr>
          <w:rFonts w:ascii="Times New Roman" w:eastAsia="Times New Roman" w:hAnsi="Times New Roman" w:cs="Times New Roman"/>
          <w:color w:val="000000"/>
          <w:lang w:val="de-DE"/>
        </w:rPr>
        <w:t>Note: the gNB may disallow UL transmission during symbols of the idle period by configuring them either as semi-static DL symbols, or indicating them as DL with SFI.</w:t>
      </w:r>
      <w:r w:rsidRPr="009435D7">
        <w:rPr>
          <w:rStyle w:val="apple-converted-space"/>
          <w:rFonts w:ascii="Times New Roman" w:eastAsia="Times New Roman" w:hAnsi="Times New Roman" w:cs="Times New Roman"/>
          <w:color w:val="000000"/>
          <w:lang w:val="de-DE"/>
        </w:rPr>
        <w:t> </w:t>
      </w:r>
    </w:p>
    <w:p w14:paraId="1660B57C" w14:textId="77777777" w:rsidR="004C2641" w:rsidRPr="009435D7" w:rsidRDefault="004C2641" w:rsidP="004C2641">
      <w:pPr>
        <w:pStyle w:val="ListParagraph"/>
        <w:spacing w:line="252" w:lineRule="auto"/>
        <w:ind w:left="0"/>
        <w:rPr>
          <w:rFonts w:ascii="Times New Roman" w:hAnsi="Times New Roman" w:cs="Times New Roman"/>
          <w:lang w:eastAsia="ja-JP"/>
        </w:rPr>
      </w:pPr>
    </w:p>
    <w:p w14:paraId="171F00C2" w14:textId="77777777" w:rsidR="004C2641" w:rsidRPr="009435D7" w:rsidRDefault="004C2641" w:rsidP="004C2641">
      <w:pPr>
        <w:pStyle w:val="ListParagraph"/>
        <w:spacing w:line="252" w:lineRule="auto"/>
        <w:ind w:left="0"/>
        <w:rPr>
          <w:rFonts w:ascii="Times New Roman" w:hAnsi="Times New Roman" w:cs="Times New Roman"/>
          <w:lang w:eastAsia="ja-JP"/>
        </w:rPr>
      </w:pPr>
      <w:r w:rsidRPr="009435D7">
        <w:rPr>
          <w:rFonts w:ascii="Times New Roman" w:hAnsi="Times New Roman" w:cs="Times New Roman"/>
          <w:highlight w:val="green"/>
          <w:lang w:eastAsia="ja-JP"/>
        </w:rPr>
        <w:t>Agreement</w:t>
      </w:r>
      <w:r w:rsidRPr="009435D7">
        <w:rPr>
          <w:rFonts w:ascii="Times New Roman" w:hAnsi="Times New Roman" w:cs="Times New Roman"/>
          <w:lang w:eastAsia="ja-JP"/>
        </w:rPr>
        <w:t>:</w:t>
      </w:r>
    </w:p>
    <w:p w14:paraId="1B6CDA7C" w14:textId="77777777" w:rsidR="004C2641" w:rsidRPr="009435D7" w:rsidRDefault="004C2641" w:rsidP="00704930">
      <w:pPr>
        <w:pStyle w:val="ListParagraph"/>
        <w:numPr>
          <w:ilvl w:val="0"/>
          <w:numId w:val="41"/>
        </w:numPr>
        <w:spacing w:line="252" w:lineRule="auto"/>
        <w:rPr>
          <w:rFonts w:ascii="Times New Roman" w:hAnsi="Times New Roman" w:cs="Times New Roman"/>
          <w:lang w:eastAsia="ja-JP"/>
        </w:rPr>
      </w:pPr>
      <w:r w:rsidRPr="009435D7">
        <w:rPr>
          <w:rFonts w:ascii="Times New Roman" w:hAnsi="Times New Roman" w:cs="Times New Roman"/>
          <w:lang w:eastAsia="ja-JP"/>
        </w:rPr>
        <w:t>Option 2-b and option 3 are not considered further for the agreement in RAN1#103-e regarding CG harmonization</w:t>
      </w:r>
    </w:p>
    <w:p w14:paraId="3A068FE1" w14:textId="77777777" w:rsidR="004C2641" w:rsidRPr="005A1B9D" w:rsidRDefault="004C2641" w:rsidP="004C2641">
      <w:pPr>
        <w:pStyle w:val="Reference"/>
        <w:numPr>
          <w:ilvl w:val="0"/>
          <w:numId w:val="0"/>
        </w:numPr>
        <w:rPr>
          <w:szCs w:val="20"/>
          <w:lang w:val="x-none"/>
        </w:rPr>
      </w:pPr>
    </w:p>
    <w:p w14:paraId="4F1616FC" w14:textId="5AF53C9A" w:rsidR="00D20689" w:rsidRDefault="00D20689" w:rsidP="00D20689">
      <w:pPr>
        <w:pStyle w:val="Heading3"/>
      </w:pPr>
      <w:r>
        <w:t>4.1.5</w:t>
      </w:r>
      <w:r>
        <w:tab/>
        <w:t>Agreements in RAN1#105-e</w:t>
      </w:r>
    </w:p>
    <w:p w14:paraId="00E0FD63" w14:textId="77777777" w:rsidR="00697658" w:rsidRPr="00F11C6E" w:rsidRDefault="00697658" w:rsidP="00697658">
      <w:pPr>
        <w:rPr>
          <w:rFonts w:ascii="Times New Roman" w:hAnsi="Times New Roman"/>
          <w:sz w:val="22"/>
          <w:szCs w:val="24"/>
          <w:highlight w:val="green"/>
          <w:lang w:eastAsia="ja-JP"/>
        </w:rPr>
      </w:pPr>
      <w:r w:rsidRPr="00F11C6E">
        <w:rPr>
          <w:rFonts w:ascii="Times New Roman" w:hAnsi="Times New Roman"/>
          <w:sz w:val="22"/>
          <w:szCs w:val="24"/>
          <w:highlight w:val="green"/>
          <w:lang w:eastAsia="ja-JP"/>
        </w:rPr>
        <w:t xml:space="preserve">Agreement: </w:t>
      </w:r>
    </w:p>
    <w:p w14:paraId="52657C41"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1A5CB9C9"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72500FBC" w14:textId="77777777" w:rsidR="00697658" w:rsidRPr="00F11C6E" w:rsidRDefault="00697658" w:rsidP="00697658">
      <w:pPr>
        <w:numPr>
          <w:ilvl w:val="0"/>
          <w:numId w:val="14"/>
        </w:numPr>
        <w:spacing w:after="0" w:line="240" w:lineRule="auto"/>
        <w:rPr>
          <w:rFonts w:ascii="Times New Roman" w:eastAsia="Times New Roman" w:hAnsi="Times New Roman"/>
          <w:sz w:val="22"/>
          <w:szCs w:val="24"/>
          <w:lang w:val="de-DE"/>
        </w:rPr>
      </w:pPr>
      <w:r w:rsidRPr="00F11C6E">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04789696" w14:textId="77777777" w:rsidR="00697658" w:rsidRPr="00F11C6E" w:rsidRDefault="00697658" w:rsidP="00697658">
      <w:pPr>
        <w:rPr>
          <w:rFonts w:ascii="Times New Roman" w:hAnsi="Times New Roman"/>
          <w:sz w:val="22"/>
          <w:szCs w:val="24"/>
          <w:highlight w:val="green"/>
          <w:lang w:val="de-DE"/>
        </w:rPr>
      </w:pPr>
    </w:p>
    <w:p w14:paraId="2135B290" w14:textId="77777777" w:rsidR="00697658" w:rsidRPr="00F11C6E" w:rsidRDefault="00697658" w:rsidP="00697658">
      <w:pPr>
        <w:rPr>
          <w:rFonts w:ascii="Times New Roman" w:hAnsi="Times New Roman"/>
          <w:sz w:val="22"/>
          <w:szCs w:val="24"/>
          <w:highlight w:val="green"/>
        </w:rPr>
      </w:pPr>
      <w:r w:rsidRPr="00F11C6E">
        <w:rPr>
          <w:rFonts w:ascii="Times New Roman" w:hAnsi="Times New Roman"/>
          <w:sz w:val="22"/>
          <w:szCs w:val="24"/>
          <w:highlight w:val="green"/>
        </w:rPr>
        <w:t>Agreement:</w:t>
      </w:r>
    </w:p>
    <w:p w14:paraId="24100F63" w14:textId="77777777" w:rsidR="00697658" w:rsidRPr="00F11C6E" w:rsidRDefault="00697658" w:rsidP="00697658">
      <w:pPr>
        <w:rPr>
          <w:rFonts w:ascii="Times New Roman" w:hAnsi="Times New Roman"/>
          <w:sz w:val="22"/>
          <w:szCs w:val="24"/>
          <w:lang w:eastAsia="ko-KR"/>
        </w:rPr>
      </w:pPr>
      <w:r w:rsidRPr="00F11C6E">
        <w:rPr>
          <w:rFonts w:ascii="Times New Roman" w:hAnsi="Times New Roman"/>
          <w:sz w:val="22"/>
          <w:szCs w:val="24"/>
          <w:lang w:eastAsia="ko-KR"/>
        </w:rPr>
        <w:t>In semi-static channel access mode when a UE can operate as UE-initiated COT,</w:t>
      </w:r>
    </w:p>
    <w:p w14:paraId="172B10F9" w14:textId="77777777" w:rsidR="00697658" w:rsidRPr="00F11C6E" w:rsidRDefault="00697658" w:rsidP="00704930">
      <w:pPr>
        <w:numPr>
          <w:ilvl w:val="0"/>
          <w:numId w:val="34"/>
        </w:numPr>
        <w:spacing w:after="0" w:line="240" w:lineRule="auto"/>
        <w:rPr>
          <w:rFonts w:ascii="Times New Roman" w:eastAsia="Times New Roman" w:hAnsi="Times New Roman"/>
          <w:sz w:val="22"/>
          <w:szCs w:val="24"/>
          <w:lang w:eastAsia="ko-KR"/>
        </w:rPr>
      </w:pPr>
      <w:r w:rsidRPr="00F11C6E">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A36E949" w14:textId="77777777" w:rsidR="00697658" w:rsidRPr="00F11C6E" w:rsidRDefault="00697658" w:rsidP="00704930">
      <w:pPr>
        <w:numPr>
          <w:ilvl w:val="1"/>
          <w:numId w:val="34"/>
        </w:numPr>
        <w:spacing w:after="0" w:line="240" w:lineRule="auto"/>
        <w:rPr>
          <w:rFonts w:ascii="Times New Roman" w:eastAsia="Times New Roman" w:hAnsi="Times New Roman"/>
          <w:sz w:val="22"/>
          <w:szCs w:val="24"/>
          <w:lang w:eastAsia="zh-CN"/>
        </w:rPr>
      </w:pPr>
      <w:r w:rsidRPr="00F11C6E">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7A084A3" w14:textId="77777777" w:rsidR="00697658" w:rsidRPr="00F11C6E" w:rsidRDefault="00697658" w:rsidP="00697658">
      <w:pPr>
        <w:rPr>
          <w:rFonts w:ascii="Times New Roman" w:hAnsi="Times New Roman"/>
          <w:sz w:val="22"/>
          <w:szCs w:val="24"/>
          <w:highlight w:val="green"/>
        </w:rPr>
      </w:pPr>
      <w:r w:rsidRPr="00F11C6E">
        <w:rPr>
          <w:rFonts w:ascii="Times New Roman" w:hAnsi="Times New Roman"/>
          <w:sz w:val="22"/>
          <w:szCs w:val="24"/>
          <w:highlight w:val="green"/>
        </w:rPr>
        <w:t>Agreement:</w:t>
      </w:r>
    </w:p>
    <w:p w14:paraId="440D495E" w14:textId="77777777" w:rsidR="00697658" w:rsidRPr="00F11C6E" w:rsidRDefault="00697658" w:rsidP="00697658">
      <w:pPr>
        <w:rPr>
          <w:rFonts w:ascii="Times New Roman" w:hAnsi="Times New Roman"/>
          <w:sz w:val="22"/>
          <w:szCs w:val="24"/>
          <w:lang w:eastAsia="ko-KR"/>
        </w:rPr>
      </w:pPr>
      <w:r w:rsidRPr="00F11C6E">
        <w:rPr>
          <w:rFonts w:ascii="Times New Roman" w:hAnsi="Times New Roman"/>
          <w:sz w:val="22"/>
          <w:szCs w:val="24"/>
          <w:lang w:eastAsia="ko-KR"/>
        </w:rPr>
        <w:t>In semi-static channel access mode when a UE can operate as initiating device,</w:t>
      </w:r>
    </w:p>
    <w:p w14:paraId="4CC4610E" w14:textId="77777777" w:rsidR="00697658" w:rsidRPr="00F11C6E" w:rsidRDefault="00697658" w:rsidP="00704930">
      <w:pPr>
        <w:numPr>
          <w:ilvl w:val="0"/>
          <w:numId w:val="32"/>
        </w:numPr>
        <w:spacing w:after="0" w:line="240" w:lineRule="auto"/>
        <w:rPr>
          <w:rFonts w:ascii="Times New Roman" w:eastAsia="Times New Roman" w:hAnsi="Times New Roman"/>
          <w:sz w:val="22"/>
          <w:szCs w:val="24"/>
          <w:lang w:eastAsia="ko-KR"/>
        </w:rPr>
      </w:pPr>
      <w:r w:rsidRPr="00F11C6E">
        <w:rPr>
          <w:rFonts w:ascii="Times New Roman" w:eastAsia="Times New Roman" w:hAnsi="Times New Roman"/>
          <w:sz w:val="22"/>
          <w:szCs w:val="24"/>
          <w:lang w:eastAsia="ko-KR"/>
        </w:rPr>
        <w:t>To determine whether a scheduled UL transmission is based on UE-initiated COT or sharing a gNB-initiated COT:</w:t>
      </w:r>
    </w:p>
    <w:p w14:paraId="24CC41FC" w14:textId="77777777" w:rsidR="00697658" w:rsidRPr="00F11C6E" w:rsidRDefault="00697658" w:rsidP="00704930">
      <w:pPr>
        <w:numPr>
          <w:ilvl w:val="0"/>
          <w:numId w:val="33"/>
        </w:numPr>
        <w:spacing w:after="0" w:line="240" w:lineRule="auto"/>
        <w:ind w:left="1080"/>
        <w:rPr>
          <w:rFonts w:ascii="Times New Roman" w:eastAsia="Calibri" w:hAnsi="Times New Roman"/>
          <w:sz w:val="22"/>
          <w:szCs w:val="24"/>
          <w:lang w:eastAsia="zh-CN"/>
        </w:rPr>
      </w:pPr>
      <w:r w:rsidRPr="00F11C6E">
        <w:rPr>
          <w:rFonts w:ascii="Times New Roman" w:hAnsi="Times New Roman"/>
          <w:sz w:val="22"/>
          <w:szCs w:val="24"/>
          <w:lang w:eastAsia="ko-KR"/>
        </w:rPr>
        <w:t>Determination based on the content in the scheduling DCI</w:t>
      </w:r>
    </w:p>
    <w:p w14:paraId="4B0C299A" w14:textId="77777777" w:rsidR="00697658" w:rsidRPr="00F11C6E" w:rsidRDefault="00697658" w:rsidP="00704930">
      <w:pPr>
        <w:numPr>
          <w:ilvl w:val="1"/>
          <w:numId w:val="33"/>
        </w:numPr>
        <w:spacing w:after="0" w:line="240" w:lineRule="auto"/>
        <w:ind w:left="1800"/>
        <w:rPr>
          <w:rFonts w:ascii="Times New Roman" w:hAnsi="Times New Roman"/>
          <w:sz w:val="22"/>
          <w:szCs w:val="24"/>
          <w:lang w:eastAsia="zh-CN"/>
        </w:rPr>
      </w:pPr>
      <w:r w:rsidRPr="00F11C6E">
        <w:rPr>
          <w:rFonts w:ascii="Times New Roman" w:hAnsi="Times New Roman"/>
          <w:sz w:val="22"/>
          <w:szCs w:val="24"/>
          <w:lang w:eastAsia="zh-CN"/>
        </w:rPr>
        <w:t>FFS on whether the corresponding field(s) can be absent in DCI</w:t>
      </w:r>
    </w:p>
    <w:p w14:paraId="2CA4D69B" w14:textId="77777777" w:rsidR="00697658" w:rsidRPr="00F11C6E" w:rsidRDefault="00697658" w:rsidP="00704930">
      <w:pPr>
        <w:numPr>
          <w:ilvl w:val="2"/>
          <w:numId w:val="33"/>
        </w:numPr>
        <w:spacing w:after="0" w:line="240" w:lineRule="auto"/>
        <w:ind w:left="2520"/>
        <w:rPr>
          <w:rFonts w:ascii="Times New Roman" w:hAnsi="Times New Roman"/>
          <w:sz w:val="22"/>
          <w:szCs w:val="24"/>
          <w:lang w:eastAsia="zh-CN"/>
        </w:rPr>
      </w:pPr>
      <w:r w:rsidRPr="00F11C6E">
        <w:rPr>
          <w:rFonts w:ascii="Times New Roman" w:hAnsi="Times New Roman"/>
          <w:sz w:val="22"/>
          <w:szCs w:val="24"/>
        </w:rPr>
        <w:t>If absent, d</w:t>
      </w:r>
      <w:r w:rsidRPr="00F11C6E">
        <w:rPr>
          <w:rFonts w:ascii="Times New Roman" w:hAnsi="Times New Roman"/>
          <w:sz w:val="22"/>
          <w:szCs w:val="24"/>
          <w:lang w:eastAsia="zh-CN"/>
        </w:rPr>
        <w:t>etermination based on the rules applied for configured UL transmissions</w:t>
      </w:r>
      <w:r w:rsidRPr="00F11C6E">
        <w:rPr>
          <w:rFonts w:ascii="Times New Roman" w:hAnsi="Times New Roman"/>
          <w:sz w:val="22"/>
          <w:szCs w:val="24"/>
        </w:rPr>
        <w:t xml:space="preserve"> is applied</w:t>
      </w:r>
    </w:p>
    <w:p w14:paraId="4AC9D418" w14:textId="77777777" w:rsidR="00697658" w:rsidRPr="00F11C6E" w:rsidRDefault="00697658" w:rsidP="00704930">
      <w:pPr>
        <w:numPr>
          <w:ilvl w:val="1"/>
          <w:numId w:val="33"/>
        </w:numPr>
        <w:spacing w:after="0" w:line="240" w:lineRule="auto"/>
        <w:ind w:left="1800"/>
        <w:rPr>
          <w:rFonts w:ascii="Times New Roman" w:hAnsi="Times New Roman"/>
          <w:sz w:val="22"/>
          <w:szCs w:val="24"/>
          <w:lang w:eastAsia="zh-CN"/>
        </w:rPr>
      </w:pPr>
      <w:r w:rsidRPr="00F11C6E">
        <w:rPr>
          <w:rFonts w:ascii="Times New Roman" w:hAnsi="Times New Roman"/>
          <w:sz w:val="22"/>
          <w:szCs w:val="24"/>
          <w:lang w:eastAsia="zh-CN"/>
        </w:rPr>
        <w:t xml:space="preserve">FFS whether/how to handle the case when the gNB schedules an UL transmission in the next </w:t>
      </w:r>
      <w:proofErr w:type="spellStart"/>
      <w:r w:rsidRPr="00F11C6E">
        <w:rPr>
          <w:rFonts w:ascii="Times New Roman" w:hAnsi="Times New Roman"/>
          <w:sz w:val="22"/>
          <w:szCs w:val="24"/>
          <w:lang w:eastAsia="zh-CN"/>
        </w:rPr>
        <w:t>gNB’s</w:t>
      </w:r>
      <w:proofErr w:type="spellEnd"/>
      <w:r w:rsidRPr="00F11C6E">
        <w:rPr>
          <w:rFonts w:ascii="Times New Roman" w:hAnsi="Times New Roman"/>
          <w:sz w:val="22"/>
          <w:szCs w:val="24"/>
          <w:lang w:eastAsia="zh-CN"/>
        </w:rPr>
        <w:t xml:space="preserve"> FFP period</w:t>
      </w:r>
    </w:p>
    <w:p w14:paraId="2808B31F" w14:textId="396DD050" w:rsidR="005033D5" w:rsidRDefault="005033D5" w:rsidP="00EB668E">
      <w:pPr>
        <w:pStyle w:val="BodyText"/>
        <w:rPr>
          <w:lang w:val="en-GB"/>
        </w:rPr>
      </w:pPr>
    </w:p>
    <w:p w14:paraId="44DD6AF3" w14:textId="4862807D" w:rsidR="00572070" w:rsidRDefault="00572070" w:rsidP="00572070">
      <w:pPr>
        <w:pStyle w:val="Heading3"/>
      </w:pPr>
      <w:r>
        <w:t>4.1.6</w:t>
      </w:r>
      <w:r>
        <w:tab/>
        <w:t>Agreements in RAN1#106-e</w:t>
      </w:r>
    </w:p>
    <w:p w14:paraId="7D62A122" w14:textId="77777777" w:rsidR="00572070" w:rsidRPr="00A01711" w:rsidRDefault="00572070" w:rsidP="00572070">
      <w:pPr>
        <w:rPr>
          <w:rFonts w:ascii="Times New Roman" w:eastAsia="Batang" w:hAnsi="Times New Roman" w:cs="Times New Roman"/>
          <w:b/>
          <w:bCs/>
          <w:sz w:val="22"/>
          <w:highlight w:val="green"/>
          <w:lang w:val="en-GB" w:eastAsia="x-none"/>
        </w:rPr>
      </w:pPr>
      <w:r w:rsidRPr="00A01711">
        <w:rPr>
          <w:rFonts w:ascii="Times New Roman" w:hAnsi="Times New Roman" w:cs="Times New Roman"/>
          <w:b/>
          <w:bCs/>
          <w:sz w:val="22"/>
          <w:highlight w:val="green"/>
          <w:lang w:eastAsia="x-none"/>
        </w:rPr>
        <w:t>Agreement</w:t>
      </w:r>
    </w:p>
    <w:p w14:paraId="4BCC9015" w14:textId="77777777" w:rsidR="00572070" w:rsidRPr="00A01711" w:rsidRDefault="00572070" w:rsidP="00572070">
      <w:pPr>
        <w:pStyle w:val="ListParagraph"/>
        <w:ind w:left="0"/>
        <w:rPr>
          <w:rFonts w:ascii="Times New Roman" w:eastAsia="Malgun Gothic" w:hAnsi="Times New Roman" w:cs="Times New Roman"/>
          <w:lang w:val="en-US" w:eastAsia="zh-CN"/>
        </w:rPr>
      </w:pPr>
      <w:r w:rsidRPr="00A01711">
        <w:rPr>
          <w:rFonts w:ascii="Times New Roman" w:hAnsi="Times New Roman" w:cs="Times New Roman"/>
          <w:lang w:val="en-US" w:eastAsia="ko-KR"/>
        </w:rPr>
        <w:t>In semi-static channel access mode, t</w:t>
      </w:r>
      <w:r w:rsidRPr="00A01711">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01C063DA" w14:textId="77777777" w:rsidR="00572070" w:rsidRPr="00A01711" w:rsidRDefault="00572070" w:rsidP="00572070">
      <w:pPr>
        <w:rPr>
          <w:rFonts w:ascii="Times New Roman" w:eastAsia="Batang" w:hAnsi="Times New Roman" w:cs="Times New Roman"/>
          <w:sz w:val="22"/>
          <w:lang w:eastAsia="x-none"/>
        </w:rPr>
      </w:pPr>
    </w:p>
    <w:p w14:paraId="4CC35D17" w14:textId="77777777" w:rsidR="00572070" w:rsidRPr="00A01711" w:rsidRDefault="00572070" w:rsidP="00572070">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7DD70C5A" w14:textId="77777777" w:rsidR="00572070" w:rsidRPr="00A01711" w:rsidRDefault="00572070" w:rsidP="00572070">
      <w:pPr>
        <w:pStyle w:val="ListParagraph"/>
        <w:ind w:left="0"/>
        <w:rPr>
          <w:rFonts w:ascii="Times New Roman" w:hAnsi="Times New Roman" w:cs="Times New Roman"/>
          <w:lang w:val="en-US" w:eastAsia="ko-KR"/>
        </w:rPr>
      </w:pPr>
      <w:r w:rsidRPr="00A01711">
        <w:rPr>
          <w:rFonts w:ascii="Times New Roman" w:hAnsi="Times New Roman" w:cs="Times New Roman"/>
          <w:lang w:val="en-US" w:eastAsia="ko-KR"/>
        </w:rPr>
        <w:t xml:space="preserve">In semi-static channel access mode, </w:t>
      </w:r>
    </w:p>
    <w:p w14:paraId="3E01D71A" w14:textId="77777777" w:rsidR="00572070" w:rsidRPr="00A01711" w:rsidRDefault="00572070" w:rsidP="006C10F5">
      <w:pPr>
        <w:pStyle w:val="ListParagraph"/>
        <w:numPr>
          <w:ilvl w:val="0"/>
          <w:numId w:val="47"/>
        </w:numPr>
        <w:spacing w:line="240" w:lineRule="auto"/>
        <w:rPr>
          <w:rFonts w:ascii="Times New Roman" w:eastAsia="Malgun Gothic" w:hAnsi="Times New Roman" w:cs="Times New Roman"/>
          <w:lang w:val="en-US" w:eastAsia="zh-CN"/>
        </w:rPr>
      </w:pPr>
      <w:r w:rsidRPr="00A01711">
        <w:rPr>
          <w:rFonts w:ascii="Times New Roman" w:eastAsia="Malgun Gothic" w:hAnsi="Times New Roman" w:cs="Times New Roman"/>
          <w:lang w:val="en-US" w:eastAsia="zh-CN"/>
        </w:rPr>
        <w:lastRenderedPageBreak/>
        <w:t>The inclusion of the channel access field in Rel-16 DCI 0_1 and 1_1 in Rel-17 DCI 0_2 and 1_2, respectively, is supported.</w:t>
      </w:r>
    </w:p>
    <w:p w14:paraId="67A5C467" w14:textId="77777777" w:rsidR="00572070" w:rsidRPr="00A01711" w:rsidRDefault="00572070" w:rsidP="00572070">
      <w:pPr>
        <w:rPr>
          <w:rFonts w:ascii="Times New Roman" w:eastAsia="Batang" w:hAnsi="Times New Roman" w:cs="Times New Roman"/>
          <w:b/>
          <w:bCs/>
          <w:sz w:val="22"/>
          <w:highlight w:val="green"/>
          <w:lang w:val="en-GB" w:eastAsia="x-none"/>
        </w:rPr>
      </w:pPr>
    </w:p>
    <w:p w14:paraId="5D6C99F4" w14:textId="77777777" w:rsidR="00572070" w:rsidRPr="00A01711" w:rsidRDefault="00572070" w:rsidP="00572070">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2A5B0D1E" w14:textId="77777777" w:rsidR="00572070" w:rsidRPr="00A01711" w:rsidRDefault="00572070" w:rsidP="00572070">
      <w:pPr>
        <w:pStyle w:val="ListParagraph"/>
        <w:ind w:left="0"/>
        <w:rPr>
          <w:rFonts w:ascii="Times New Roman" w:eastAsia="Malgun Gothic" w:hAnsi="Times New Roman" w:cs="Times New Roman"/>
          <w:lang w:val="en-US" w:eastAsia="zh-CN"/>
        </w:rPr>
      </w:pPr>
      <w:r w:rsidRPr="00A01711">
        <w:rPr>
          <w:rFonts w:ascii="Times New Roman" w:hAnsi="Times New Roman" w:cs="Times New Roman"/>
          <w:lang w:val="en-US" w:eastAsia="ko-KR"/>
        </w:rPr>
        <w:t xml:space="preserve">In semi-static channel access mode, the size of channel access field in a scheduling DCI with </w:t>
      </w:r>
      <w:r w:rsidRPr="00A01711">
        <w:rPr>
          <w:rFonts w:ascii="Times New Roman" w:eastAsia="Malgun Gothic" w:hAnsi="Times New Roman" w:cs="Times New Roman"/>
          <w:lang w:val="en-US" w:eastAsia="zh-CN"/>
        </w:rPr>
        <w:t xml:space="preserve">format 0_0/1_0, 0_1/1_1, 0_2/1_2 </w:t>
      </w:r>
      <w:r w:rsidRPr="00A01711">
        <w:rPr>
          <w:rFonts w:ascii="Times New Roman" w:hAnsi="Times New Roman" w:cs="Times New Roman"/>
          <w:lang w:val="en-US" w:eastAsia="ko-KR"/>
        </w:rPr>
        <w:t>is 2 bits.</w:t>
      </w:r>
    </w:p>
    <w:p w14:paraId="02130BD2" w14:textId="77777777" w:rsidR="00572070" w:rsidRPr="00A01711" w:rsidRDefault="00572070" w:rsidP="00572070">
      <w:pPr>
        <w:rPr>
          <w:rFonts w:ascii="Times New Roman" w:eastAsia="Batang" w:hAnsi="Times New Roman" w:cs="Times New Roman"/>
          <w:sz w:val="22"/>
          <w:lang w:eastAsia="x-none"/>
        </w:rPr>
      </w:pPr>
    </w:p>
    <w:p w14:paraId="2FB93B8D" w14:textId="77777777" w:rsidR="00572070" w:rsidRPr="00A01711" w:rsidRDefault="00572070" w:rsidP="00572070">
      <w:pPr>
        <w:rPr>
          <w:rFonts w:ascii="Times New Roman" w:hAnsi="Times New Roman" w:cs="Times New Roman"/>
          <w:sz w:val="22"/>
          <w:lang w:eastAsia="x-none"/>
        </w:rPr>
      </w:pPr>
    </w:p>
    <w:p w14:paraId="702E55E8" w14:textId="77777777" w:rsidR="00572070" w:rsidRPr="00A01711" w:rsidRDefault="00572070" w:rsidP="00572070">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3CA29347" w14:textId="77777777" w:rsidR="00572070" w:rsidRPr="00A01711" w:rsidRDefault="00572070" w:rsidP="00572070">
      <w:pPr>
        <w:pStyle w:val="ListParagraph"/>
        <w:ind w:left="0"/>
        <w:rPr>
          <w:rFonts w:ascii="Times New Roman" w:eastAsiaTheme="minorEastAsia" w:hAnsi="Times New Roman" w:cs="Times New Roman"/>
          <w:lang w:val="en-US" w:eastAsia="zh-CN"/>
        </w:rPr>
      </w:pPr>
      <w:r w:rsidRPr="00A01711">
        <w:rPr>
          <w:rFonts w:ascii="Times New Roman" w:hAnsi="Times New Roman" w:cs="Times New Roman"/>
          <w:lang w:val="en-US"/>
        </w:rPr>
        <w:t>In semi-static channel access mode, the content of the channel access field in a DCI scheduling a UL transmission for a UE determines an index to a row in</w:t>
      </w:r>
      <w:r w:rsidRPr="00A01711">
        <w:rPr>
          <w:rFonts w:ascii="Times New Roman" w:hAnsi="Times New Roman" w:cs="Times New Roman"/>
        </w:rPr>
        <w:t xml:space="preserve"> Table </w:t>
      </w:r>
      <w:r w:rsidRPr="00A01711">
        <w:rPr>
          <w:rFonts w:ascii="Times New Roman" w:hAnsi="Times New Roman" w:cs="Times New Roman"/>
          <w:lang w:val="en-US"/>
        </w:rPr>
        <w:t>1</w:t>
      </w:r>
    </w:p>
    <w:p w14:paraId="43F8D725" w14:textId="77777777" w:rsidR="00572070" w:rsidRDefault="00572070" w:rsidP="00572070">
      <w:pPr>
        <w:jc w:val="center"/>
        <w:rPr>
          <w:rFonts w:cs="Times"/>
          <w:szCs w:val="20"/>
        </w:rPr>
      </w:pPr>
      <w:r>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572070" w:rsidRPr="00D35E8A" w14:paraId="32E38BD3" w14:textId="77777777" w:rsidTr="00714735">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C6283CD" w14:textId="77777777" w:rsidR="00572070" w:rsidRDefault="00572070" w:rsidP="00714735">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6735C0" w14:textId="77777777" w:rsidR="00572070" w:rsidRDefault="00572070" w:rsidP="00714735">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85DE44" w14:textId="77777777" w:rsidR="00572070" w:rsidRDefault="00572070" w:rsidP="00714735">
            <w:pPr>
              <w:rPr>
                <w:rFonts w:cs="Times"/>
                <w:szCs w:val="20"/>
              </w:rPr>
            </w:pPr>
            <w:r>
              <w:rPr>
                <w:rFonts w:cs="Times"/>
                <w:szCs w:val="20"/>
              </w:rPr>
              <w:t>The CP extension T_"</w:t>
            </w:r>
            <w:proofErr w:type="spellStart"/>
            <w:r>
              <w:rPr>
                <w:rFonts w:cs="Times"/>
                <w:szCs w:val="20"/>
              </w:rPr>
              <w:t>ext</w:t>
            </w:r>
            <w:proofErr w:type="spellEnd"/>
            <w:proofErr w:type="gramStart"/>
            <w:r>
              <w:rPr>
                <w:rFonts w:cs="Times"/>
                <w:szCs w:val="20"/>
              </w:rPr>
              <w:t>"  index</w:t>
            </w:r>
            <w:proofErr w:type="gramEnd"/>
            <w:r>
              <w:rPr>
                <w:rFonts w:cs="Times"/>
                <w:szCs w:val="20"/>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EACB68A" w14:textId="77777777" w:rsidR="00572070" w:rsidRDefault="00572070" w:rsidP="00714735">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572070" w:rsidRPr="00D35E8A" w14:paraId="7CD4422C" w14:textId="77777777" w:rsidTr="00714735">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E77E043" w14:textId="77777777" w:rsidR="00572070" w:rsidRDefault="00572070" w:rsidP="00714735">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7E3568A" w14:textId="77777777" w:rsidR="00572070" w:rsidRDefault="00572070" w:rsidP="00714735">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77BAAB3" w14:textId="77777777" w:rsidR="00572070" w:rsidRDefault="00572070" w:rsidP="00714735">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506234" w14:textId="77777777" w:rsidR="00572070" w:rsidRDefault="00572070" w:rsidP="00714735">
            <w:pPr>
              <w:jc w:val="center"/>
              <w:rPr>
                <w:rFonts w:cs="Times"/>
                <w:szCs w:val="20"/>
              </w:rPr>
            </w:pPr>
            <w:r>
              <w:rPr>
                <w:rFonts w:cs="Times"/>
                <w:szCs w:val="20"/>
              </w:rPr>
              <w:t>gNB</w:t>
            </w:r>
          </w:p>
        </w:tc>
      </w:tr>
      <w:tr w:rsidR="00572070" w:rsidRPr="00D35E8A" w14:paraId="5AABCBB6" w14:textId="77777777" w:rsidTr="00714735">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5FB97A7" w14:textId="77777777" w:rsidR="00572070" w:rsidRDefault="00572070" w:rsidP="00714735">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FF5E3AB" w14:textId="77777777" w:rsidR="00572070" w:rsidRDefault="00572070" w:rsidP="00714735">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72BF6A8" w14:textId="77777777" w:rsidR="00572070" w:rsidRDefault="00572070" w:rsidP="00714735">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CA25535" w14:textId="77777777" w:rsidR="00572070" w:rsidRDefault="00572070" w:rsidP="00714735">
            <w:pPr>
              <w:jc w:val="center"/>
              <w:rPr>
                <w:rFonts w:cs="Times"/>
                <w:szCs w:val="20"/>
              </w:rPr>
            </w:pPr>
            <w:r>
              <w:rPr>
                <w:rFonts w:cs="Times"/>
                <w:szCs w:val="20"/>
              </w:rPr>
              <w:t>gNB</w:t>
            </w:r>
          </w:p>
        </w:tc>
      </w:tr>
      <w:tr w:rsidR="00572070" w14:paraId="498E31BE" w14:textId="77777777" w:rsidTr="00714735">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B2EFD2" w14:textId="77777777" w:rsidR="00572070" w:rsidRDefault="00572070" w:rsidP="00714735">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AA6F193" w14:textId="77777777" w:rsidR="00572070" w:rsidRDefault="00572070" w:rsidP="00714735">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18E8DA3" w14:textId="77777777" w:rsidR="00572070" w:rsidRDefault="00572070" w:rsidP="00714735">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4DC7C01" w14:textId="77777777" w:rsidR="00572070" w:rsidRDefault="00572070" w:rsidP="00714735">
            <w:pPr>
              <w:jc w:val="center"/>
              <w:rPr>
                <w:rFonts w:cs="Times"/>
                <w:szCs w:val="20"/>
              </w:rPr>
            </w:pPr>
            <w:r>
              <w:rPr>
                <w:rFonts w:cs="Times"/>
                <w:szCs w:val="20"/>
              </w:rPr>
              <w:t>gNB</w:t>
            </w:r>
          </w:p>
        </w:tc>
      </w:tr>
      <w:tr w:rsidR="00572070" w14:paraId="52D9350D" w14:textId="77777777" w:rsidTr="00714735">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1717C5" w14:textId="77777777" w:rsidR="00572070" w:rsidRDefault="00572070" w:rsidP="00714735">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3F7C0EC" w14:textId="77777777" w:rsidR="00572070" w:rsidRDefault="00572070" w:rsidP="00714735">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2B10E5A" w14:textId="77777777" w:rsidR="00572070" w:rsidRDefault="00572070" w:rsidP="00714735">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D806CC2" w14:textId="77777777" w:rsidR="00572070" w:rsidRDefault="00572070" w:rsidP="00714735">
            <w:pPr>
              <w:jc w:val="center"/>
              <w:rPr>
                <w:rFonts w:cs="Times"/>
                <w:szCs w:val="20"/>
              </w:rPr>
            </w:pPr>
            <w:r>
              <w:rPr>
                <w:rFonts w:cs="Times"/>
                <w:szCs w:val="20"/>
              </w:rPr>
              <w:t>UE</w:t>
            </w:r>
          </w:p>
        </w:tc>
      </w:tr>
    </w:tbl>
    <w:p w14:paraId="71D5271C" w14:textId="77777777" w:rsidR="00572070" w:rsidRPr="00311185" w:rsidRDefault="00572070" w:rsidP="006C10F5">
      <w:pPr>
        <w:pStyle w:val="ListParagraph"/>
        <w:numPr>
          <w:ilvl w:val="0"/>
          <w:numId w:val="51"/>
        </w:numPr>
        <w:rPr>
          <w:rFonts w:ascii="Times" w:eastAsia="Batang" w:hAnsi="Times" w:cs="Times"/>
          <w:sz w:val="20"/>
          <w:szCs w:val="20"/>
          <w:lang w:val="en-GB"/>
        </w:rPr>
      </w:pPr>
      <w:r w:rsidRPr="00311185">
        <w:rPr>
          <w:rFonts w:cs="Times"/>
          <w:szCs w:val="20"/>
        </w:rPr>
        <w:t xml:space="preserve">Note: The last row in Table 1 is only applicable when the UE can operate as an initiating device as configured by gNB. </w:t>
      </w:r>
    </w:p>
    <w:p w14:paraId="194A52E3" w14:textId="77777777" w:rsidR="00572070" w:rsidRDefault="00572070" w:rsidP="006C10F5">
      <w:pPr>
        <w:pStyle w:val="ListParagraph"/>
        <w:numPr>
          <w:ilvl w:val="0"/>
          <w:numId w:val="45"/>
        </w:numPr>
        <w:spacing w:line="256" w:lineRule="auto"/>
        <w:rPr>
          <w:rFonts w:ascii="Times New Roman" w:hAnsi="Times New Roman"/>
          <w:color w:val="0070C0"/>
          <w:lang w:eastAsia="sv-SE"/>
        </w:rPr>
      </w:pPr>
      <w:r>
        <w:rPr>
          <w:rFonts w:ascii="Times New Roman" w:hAnsi="Times New Roman"/>
          <w:color w:val="0070C0"/>
        </w:rPr>
        <w:t xml:space="preserve">Note 1: The intention of Clause </w:t>
      </w:r>
      <w:proofErr w:type="spellStart"/>
      <w:r>
        <w:rPr>
          <w:rFonts w:ascii="Times New Roman" w:hAnsi="Times New Roman"/>
          <w:color w:val="0070C0"/>
        </w:rPr>
        <w:t>x.x</w:t>
      </w:r>
      <w:proofErr w:type="spellEnd"/>
      <w:r>
        <w:rPr>
          <w:rFonts w:ascii="Times New Roman" w:hAnsi="Times New Roman"/>
          <w:color w:val="0070C0"/>
        </w:rPr>
        <w:t xml:space="preserve"> above is to describe the LBT procedure from a UE perspective when this operates as initiating device.  </w:t>
      </w:r>
    </w:p>
    <w:p w14:paraId="535A8FBA" w14:textId="77777777" w:rsidR="00572070" w:rsidRDefault="00572070" w:rsidP="006C10F5">
      <w:pPr>
        <w:pStyle w:val="ListParagraph"/>
        <w:numPr>
          <w:ilvl w:val="0"/>
          <w:numId w:val="45"/>
        </w:numPr>
        <w:spacing w:line="256" w:lineRule="auto"/>
        <w:rPr>
          <w:rFonts w:ascii="Times New Roman" w:eastAsia="Batang" w:hAnsi="Times New Roman"/>
          <w:color w:val="0070C0"/>
          <w:lang w:eastAsia="x-none"/>
        </w:rPr>
      </w:pPr>
      <w:r>
        <w:rPr>
          <w:rFonts w:ascii="Times New Roman" w:hAnsi="Times New Roman"/>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511D05E5" wp14:editId="4AB2998A">
            <wp:extent cx="5143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link="rId16">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rFonts w:ascii="Times New Roman" w:hAnsi="Times New Roman"/>
          <w:color w:val="0070C0"/>
        </w:rPr>
        <w:t xml:space="preserve"> if the gap between the UL transmission burst(s) and any previous transmission burst is more than </w:t>
      </w:r>
      <w:r>
        <w:rPr>
          <w:noProof/>
        </w:rPr>
        <w:drawing>
          <wp:inline distT="0" distB="0" distL="0" distR="0" wp14:anchorId="54965EDC" wp14:editId="40B91EEC">
            <wp:extent cx="27622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5448B46D" w14:textId="77777777" w:rsidR="00572070" w:rsidRDefault="00572070" w:rsidP="00572070">
      <w:pPr>
        <w:rPr>
          <w:rFonts w:eastAsia="Batang" w:cs="Times"/>
          <w:lang w:eastAsia="zh-CN"/>
        </w:rPr>
      </w:pPr>
    </w:p>
    <w:p w14:paraId="043E9BFC" w14:textId="77777777" w:rsidR="00572070" w:rsidRPr="00A01711" w:rsidRDefault="00572070" w:rsidP="00572070">
      <w:pPr>
        <w:pStyle w:val="ListParagraph"/>
        <w:ind w:left="0"/>
        <w:rPr>
          <w:rFonts w:ascii="Times New Roman" w:eastAsia="Times New Roman" w:hAnsi="Times New Roman" w:cs="Times New Roman"/>
          <w:b/>
          <w:bCs/>
          <w:lang w:val="en-GB" w:eastAsia="ja-JP"/>
        </w:rPr>
      </w:pPr>
      <w:r w:rsidRPr="00A01711">
        <w:rPr>
          <w:rFonts w:ascii="Times New Roman" w:hAnsi="Times New Roman" w:cs="Times New Roman"/>
          <w:b/>
          <w:bCs/>
          <w:lang w:eastAsia="ja-JP"/>
        </w:rPr>
        <w:t>Conclusion</w:t>
      </w:r>
    </w:p>
    <w:p w14:paraId="70F2B29D" w14:textId="77777777" w:rsidR="00572070" w:rsidRPr="00A01711" w:rsidRDefault="00572070" w:rsidP="00572070">
      <w:pPr>
        <w:pStyle w:val="ListParagraph"/>
        <w:ind w:left="0"/>
        <w:rPr>
          <w:rFonts w:ascii="Times New Roman" w:eastAsia="Batang" w:hAnsi="Times New Roman" w:cs="Times New Roman"/>
          <w:lang w:eastAsia="ja-JP"/>
        </w:rPr>
      </w:pPr>
      <w:r w:rsidRPr="00A01711">
        <w:rPr>
          <w:rFonts w:ascii="Times New Roman" w:hAnsi="Times New Roman" w:cs="Times New Roman"/>
          <w:lang w:eastAsia="ja-JP"/>
        </w:rPr>
        <w:t xml:space="preserve">Any UL or DL transmission that is expected to occur, should be </w:t>
      </w:r>
      <w:r w:rsidRPr="00A01711">
        <w:rPr>
          <w:rFonts w:ascii="Times New Roman" w:hAnsi="Times New Roman" w:cs="Times New Roman"/>
          <w:bCs/>
          <w:lang w:eastAsia="ja-JP"/>
        </w:rPr>
        <w:t>associated to a Channel Occupancy (CO) with a corresponding FFP</w:t>
      </w:r>
      <w:r w:rsidRPr="00A01711">
        <w:rPr>
          <w:rFonts w:ascii="Times New Roman" w:hAnsi="Times New Roman" w:cs="Times New Roman"/>
          <w:lang w:eastAsia="ja-JP"/>
        </w:rPr>
        <w:t>. When a transmission is associated to a CO with a corresponding FFP:</w:t>
      </w:r>
    </w:p>
    <w:p w14:paraId="29BB2759" w14:textId="77777777" w:rsidR="00572070" w:rsidRPr="00A01711" w:rsidRDefault="00572070" w:rsidP="006C10F5">
      <w:pPr>
        <w:pStyle w:val="ListParagraph"/>
        <w:numPr>
          <w:ilvl w:val="0"/>
          <w:numId w:val="48"/>
        </w:numPr>
        <w:spacing w:line="240" w:lineRule="auto"/>
        <w:rPr>
          <w:rFonts w:ascii="Times New Roman" w:hAnsi="Times New Roman" w:cs="Times New Roman"/>
          <w:lang w:eastAsia="ja-JP"/>
        </w:rPr>
      </w:pPr>
      <w:r w:rsidRPr="00A01711">
        <w:rPr>
          <w:rFonts w:ascii="Times New Roman" w:hAnsi="Times New Roman" w:cs="Times New Roman"/>
          <w:bCs/>
          <w:lang w:eastAsia="ja-JP"/>
        </w:rPr>
        <w:t>The association of the transmission to a CO with corresponding FFP</w:t>
      </w:r>
      <w:r w:rsidRPr="00A01711">
        <w:rPr>
          <w:rFonts w:ascii="Times New Roman" w:hAnsi="Times New Roman" w:cs="Times New Roman"/>
          <w:lang w:eastAsia="ja-JP"/>
        </w:rPr>
        <w:t xml:space="preserve"> is based on either of the following assumption:</w:t>
      </w:r>
    </w:p>
    <w:p w14:paraId="0BE153FB"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“Initiating COT”: This assumption implies that the transmission would initiate a CO corresponding the FFP.</w:t>
      </w:r>
    </w:p>
    <w:p w14:paraId="5E5F8512"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lastRenderedPageBreak/>
        <w:t>“Sharing COT”: This assumption implies that the transmission would share a CO corresponding to the FFP.</w:t>
      </w:r>
    </w:p>
    <w:p w14:paraId="1180E8EC" w14:textId="77777777" w:rsidR="00572070" w:rsidRPr="00A01711" w:rsidRDefault="00572070" w:rsidP="006C10F5">
      <w:pPr>
        <w:pStyle w:val="ListParagraph"/>
        <w:numPr>
          <w:ilvl w:val="0"/>
          <w:numId w:val="48"/>
        </w:numPr>
        <w:spacing w:line="240" w:lineRule="auto"/>
        <w:rPr>
          <w:rFonts w:ascii="Times New Roman" w:hAnsi="Times New Roman" w:cs="Times New Roman"/>
          <w:lang w:eastAsia="ja-JP"/>
        </w:rPr>
      </w:pPr>
      <w:r w:rsidRPr="00A01711">
        <w:rPr>
          <w:rFonts w:ascii="Times New Roman" w:hAnsi="Times New Roman" w:cs="Times New Roman"/>
          <w:bCs/>
          <w:lang w:eastAsia="ja-JP"/>
        </w:rPr>
        <w:t>The association assumption is validated</w:t>
      </w:r>
      <w:r w:rsidRPr="00A01711">
        <w:rPr>
          <w:rFonts w:ascii="Times New Roman" w:hAnsi="Times New Roman" w:cs="Times New Roman"/>
          <w:lang w:eastAsia="ja-JP"/>
        </w:rPr>
        <w:t xml:space="preserve"> as follows:</w:t>
      </w:r>
    </w:p>
    <w:p w14:paraId="19744FFF"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“Initiating COT” assumption is validated if the transmission would start at the FFP boundary and would end before idle period of the FFP.</w:t>
      </w:r>
    </w:p>
    <w:p w14:paraId="1E2DAE33"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“Sharing COT” assumption is validated if the transmission would start after the FFP boundary and would end before idle period of the FFP and the CO corresponding to the FFP is initiated.</w:t>
      </w:r>
    </w:p>
    <w:p w14:paraId="598095B8" w14:textId="77777777" w:rsidR="00572070" w:rsidRPr="00A01711" w:rsidRDefault="00572070" w:rsidP="006C10F5">
      <w:pPr>
        <w:pStyle w:val="ListParagraph"/>
        <w:numPr>
          <w:ilvl w:val="0"/>
          <w:numId w:val="48"/>
        </w:numPr>
        <w:spacing w:line="240" w:lineRule="auto"/>
        <w:rPr>
          <w:rFonts w:ascii="Times New Roman" w:hAnsi="Times New Roman" w:cs="Times New Roman"/>
          <w:lang w:eastAsia="ja-JP"/>
        </w:rPr>
      </w:pPr>
      <w:r w:rsidRPr="00A01711">
        <w:rPr>
          <w:rFonts w:ascii="Times New Roman" w:hAnsi="Times New Roman" w:cs="Times New Roman"/>
          <w:bCs/>
          <w:lang w:eastAsia="ja-JP"/>
        </w:rPr>
        <w:t>A transmission based on a CO association assumption can occur</w:t>
      </w:r>
      <w:r w:rsidRPr="00A01711">
        <w:rPr>
          <w:rFonts w:ascii="Times New Roman" w:hAnsi="Times New Roman" w:cs="Times New Roman"/>
          <w:lang w:eastAsia="ja-JP"/>
        </w:rPr>
        <w:t xml:space="preserve"> if the CO association assumption is </w:t>
      </w:r>
      <w:r w:rsidRPr="00A01711">
        <w:rPr>
          <w:rFonts w:ascii="Times New Roman" w:hAnsi="Times New Roman" w:cs="Times New Roman"/>
          <w:bCs/>
          <w:lang w:eastAsia="ja-JP"/>
        </w:rPr>
        <w:t>validated</w:t>
      </w:r>
      <w:r w:rsidRPr="00A01711">
        <w:rPr>
          <w:rFonts w:ascii="Times New Roman" w:hAnsi="Times New Roman" w:cs="Times New Roman"/>
          <w:lang w:eastAsia="ja-JP"/>
        </w:rPr>
        <w:t xml:space="preserve"> and if the following </w:t>
      </w:r>
      <w:r w:rsidRPr="00A01711">
        <w:rPr>
          <w:rFonts w:ascii="Times New Roman" w:hAnsi="Times New Roman" w:cs="Times New Roman"/>
          <w:bCs/>
          <w:lang w:eastAsia="ja-JP"/>
        </w:rPr>
        <w:t>sensing conditions</w:t>
      </w:r>
      <w:r w:rsidRPr="00A01711">
        <w:rPr>
          <w:rFonts w:ascii="Times New Roman" w:hAnsi="Times New Roman" w:cs="Times New Roman"/>
          <w:lang w:eastAsia="ja-JP"/>
        </w:rPr>
        <w:t xml:space="preserve"> are met:</w:t>
      </w:r>
    </w:p>
    <w:p w14:paraId="34FCA0B7"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For CO association assumption as “Initiating COT”:</w:t>
      </w:r>
    </w:p>
    <w:p w14:paraId="5AAE6365" w14:textId="77777777" w:rsidR="00572070" w:rsidRPr="00A01711" w:rsidRDefault="00572070" w:rsidP="006C10F5">
      <w:pPr>
        <w:pStyle w:val="ListParagraph"/>
        <w:numPr>
          <w:ilvl w:val="2"/>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If a CCA is successful before the transmission.</w:t>
      </w:r>
    </w:p>
    <w:p w14:paraId="6F280E81" w14:textId="77777777" w:rsidR="00572070" w:rsidRPr="00A01711" w:rsidRDefault="00572070" w:rsidP="006C10F5">
      <w:pPr>
        <w:pStyle w:val="ListParagraph"/>
        <w:numPr>
          <w:ilvl w:val="1"/>
          <w:numId w:val="48"/>
        </w:numPr>
        <w:spacing w:line="240" w:lineRule="auto"/>
        <w:rPr>
          <w:rFonts w:ascii="Times New Roman" w:hAnsi="Times New Roman" w:cs="Times New Roman"/>
          <w:lang w:eastAsia="ja-JP"/>
        </w:rPr>
      </w:pPr>
      <w:r w:rsidRPr="00A01711">
        <w:rPr>
          <w:rFonts w:ascii="Times New Roman" w:hAnsi="Times New Roman" w:cs="Times New Roman"/>
          <w:lang w:eastAsia="ja-JP"/>
        </w:rPr>
        <w:t>For CO association assumption as “Sharing COT”</w:t>
      </w:r>
    </w:p>
    <w:p w14:paraId="6EC14B85" w14:textId="77777777" w:rsidR="00572070" w:rsidRPr="00A01711" w:rsidRDefault="00572070" w:rsidP="006C10F5">
      <w:pPr>
        <w:pStyle w:val="ListParagraph"/>
        <w:numPr>
          <w:ilvl w:val="2"/>
          <w:numId w:val="48"/>
        </w:numPr>
        <w:spacing w:line="240" w:lineRule="auto"/>
        <w:rPr>
          <w:rFonts w:ascii="Times New Roman" w:hAnsi="Times New Roman" w:cs="Times New Roman"/>
          <w:color w:val="000000"/>
          <w:lang w:eastAsia="ja-JP"/>
        </w:rPr>
      </w:pPr>
      <w:r w:rsidRPr="00A01711">
        <w:rPr>
          <w:rFonts w:ascii="Times New Roman" w:hAnsi="Times New Roman" w:cs="Times New Roman"/>
          <w:color w:val="000000"/>
          <w:lang w:eastAsia="ja-JP"/>
        </w:rPr>
        <w:t xml:space="preserve">If the gap between the beginning of the transmission and the end of previous one sharing the same CO in that FFP is more than 16us and </w:t>
      </w:r>
      <w:r w:rsidRPr="00A01711">
        <w:rPr>
          <w:rFonts w:ascii="Times New Roman" w:hAnsi="Times New Roman" w:cs="Times New Roman"/>
          <w:lang w:eastAsia="ja-JP"/>
        </w:rPr>
        <w:t xml:space="preserve">if a CCA is successful </w:t>
      </w:r>
      <w:r w:rsidRPr="00A01711">
        <w:rPr>
          <w:rFonts w:ascii="Times New Roman" w:hAnsi="Times New Roman" w:cs="Times New Roman"/>
          <w:color w:val="000000"/>
          <w:lang w:eastAsia="ja-JP"/>
        </w:rPr>
        <w:t>before the transmission.</w:t>
      </w:r>
    </w:p>
    <w:p w14:paraId="087B1373" w14:textId="77777777" w:rsidR="00572070" w:rsidRPr="00A01711" w:rsidRDefault="00572070" w:rsidP="006C10F5">
      <w:pPr>
        <w:pStyle w:val="ListParagraph"/>
        <w:numPr>
          <w:ilvl w:val="2"/>
          <w:numId w:val="48"/>
        </w:numPr>
        <w:spacing w:line="240" w:lineRule="auto"/>
        <w:rPr>
          <w:rFonts w:ascii="Times New Roman" w:hAnsi="Times New Roman" w:cs="Times New Roman"/>
          <w:lang w:eastAsia="ja-JP"/>
        </w:rPr>
      </w:pPr>
      <w:r w:rsidRPr="00A01711">
        <w:rPr>
          <w:rFonts w:ascii="Times New Roman" w:hAnsi="Times New Roman" w:cs="Times New Roman"/>
          <w:color w:val="000000"/>
          <w:lang w:eastAsia="ja-JP"/>
        </w:rPr>
        <w:t xml:space="preserve">IF the gap between the beginning of the transmission and the end of previous one sharing the same CO in that FFP is at most </w:t>
      </w:r>
      <w:r w:rsidRPr="00A01711">
        <w:rPr>
          <w:rFonts w:ascii="Times New Roman" w:hAnsi="Times New Roman" w:cs="Times New Roman"/>
          <w:lang w:eastAsia="ja-JP"/>
        </w:rPr>
        <w:t>16us</w:t>
      </w:r>
    </w:p>
    <w:p w14:paraId="74A5C611" w14:textId="77777777" w:rsidR="00572070" w:rsidRPr="00A01711" w:rsidRDefault="00572070" w:rsidP="00572070">
      <w:pPr>
        <w:rPr>
          <w:rFonts w:ascii="Times New Roman" w:hAnsi="Times New Roman" w:cs="Times New Roman"/>
          <w:sz w:val="22"/>
          <w:lang w:eastAsia="ko-KR"/>
        </w:rPr>
      </w:pPr>
    </w:p>
    <w:p w14:paraId="16AC6939" w14:textId="77777777" w:rsidR="00572070" w:rsidRPr="00A01711" w:rsidRDefault="00572070" w:rsidP="00572070">
      <w:pPr>
        <w:rPr>
          <w:rFonts w:ascii="Times New Roman" w:hAnsi="Times New Roman" w:cs="Times New Roman"/>
          <w:b/>
          <w:bCs/>
          <w:color w:val="000000"/>
          <w:sz w:val="22"/>
          <w:shd w:val="clear" w:color="auto" w:fill="FFFF00"/>
        </w:rPr>
      </w:pPr>
      <w:r w:rsidRPr="00A01711">
        <w:rPr>
          <w:rFonts w:ascii="Times New Roman" w:hAnsi="Times New Roman" w:cs="Times New Roman"/>
          <w:b/>
          <w:bCs/>
          <w:color w:val="000000"/>
          <w:sz w:val="22"/>
          <w:highlight w:val="green"/>
        </w:rPr>
        <w:t>Agreement</w:t>
      </w:r>
    </w:p>
    <w:p w14:paraId="6F4D6AAC" w14:textId="77777777" w:rsidR="00572070" w:rsidRPr="00A01711" w:rsidRDefault="00572070" w:rsidP="00572070">
      <w:pPr>
        <w:pStyle w:val="ListParagraph"/>
        <w:ind w:left="0"/>
        <w:rPr>
          <w:rFonts w:ascii="Times New Roman" w:hAnsi="Times New Roman" w:cs="Times New Roman"/>
        </w:rPr>
      </w:pPr>
      <w:r w:rsidRPr="00A01711">
        <w:rPr>
          <w:rFonts w:ascii="Times New Roman" w:hAnsi="Times New Roman" w:cs="Times New Roman"/>
        </w:rPr>
        <w:t>In semi-static channel access mode, a DL transmission burst based on sharing of a UE initiated COT corresponding to a UE FFP, shall include at least scheduled DL transmission or a DCI intended for the UE that initiated that FFP.</w:t>
      </w:r>
    </w:p>
    <w:p w14:paraId="080246D1" w14:textId="77777777" w:rsidR="00572070" w:rsidRPr="00A01711" w:rsidRDefault="00572070" w:rsidP="006C10F5">
      <w:pPr>
        <w:numPr>
          <w:ilvl w:val="0"/>
          <w:numId w:val="49"/>
        </w:numPr>
        <w:spacing w:after="0" w:line="240" w:lineRule="auto"/>
        <w:rPr>
          <w:rFonts w:ascii="Times New Roman" w:hAnsi="Times New Roman" w:cs="Times New Roman"/>
          <w:bCs/>
          <w:sz w:val="22"/>
          <w:lang w:val="de-DE"/>
        </w:rPr>
      </w:pPr>
      <w:r w:rsidRPr="00A01711">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A637CFE" w14:textId="77777777" w:rsidR="00572070" w:rsidRPr="00A01711" w:rsidRDefault="00572070" w:rsidP="00572070">
      <w:pPr>
        <w:rPr>
          <w:rFonts w:ascii="Times New Roman" w:hAnsi="Times New Roman" w:cs="Times New Roman"/>
          <w:sz w:val="22"/>
          <w:lang w:val="en-GB" w:eastAsia="x-none"/>
        </w:rPr>
      </w:pPr>
    </w:p>
    <w:p w14:paraId="35BEF789" w14:textId="77777777" w:rsidR="00572070" w:rsidRPr="00A01711" w:rsidRDefault="00572070" w:rsidP="00572070">
      <w:pPr>
        <w:rPr>
          <w:rFonts w:ascii="Times New Roman" w:hAnsi="Times New Roman" w:cs="Times New Roman"/>
          <w:sz w:val="22"/>
          <w:lang w:eastAsia="zh-CN"/>
        </w:rPr>
      </w:pPr>
    </w:p>
    <w:p w14:paraId="7A2B25BF" w14:textId="77777777" w:rsidR="00572070" w:rsidRPr="00A01711" w:rsidRDefault="00572070" w:rsidP="00572070">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64540E90" w14:textId="77777777" w:rsidR="00572070" w:rsidRPr="00A01711" w:rsidRDefault="00572070" w:rsidP="00572070">
      <w:pPr>
        <w:rPr>
          <w:rFonts w:ascii="Times New Roman" w:hAnsi="Times New Roman" w:cs="Times New Roman"/>
          <w:sz w:val="22"/>
          <w:lang w:val="de-DE" w:eastAsia="x-none"/>
        </w:rPr>
      </w:pPr>
      <w:r w:rsidRPr="00A01711">
        <w:rPr>
          <w:rFonts w:ascii="Times New Roman" w:hAnsi="Times New Roman" w:cs="Times New Roman"/>
          <w:sz w:val="22"/>
          <w:lang w:val="de-DE" w:eastAsia="x-none"/>
        </w:rPr>
        <w:t>In semi-static channel access mode, when the gNB schedules by a DCI a UL transmission in a later g-FFP that is different from the g-FFP that carries the scheduling DCI:</w:t>
      </w:r>
    </w:p>
    <w:p w14:paraId="07BFA606" w14:textId="77777777" w:rsidR="00572070" w:rsidRPr="00A01711" w:rsidRDefault="00572070" w:rsidP="006C10F5">
      <w:pPr>
        <w:numPr>
          <w:ilvl w:val="0"/>
          <w:numId w:val="49"/>
        </w:numPr>
        <w:spacing w:after="0" w:line="240" w:lineRule="auto"/>
        <w:rPr>
          <w:rFonts w:ascii="Times New Roman" w:hAnsi="Times New Roman" w:cs="Times New Roman"/>
          <w:bCs/>
          <w:sz w:val="22"/>
          <w:lang w:val="de-DE"/>
        </w:rPr>
      </w:pPr>
      <w:r w:rsidRPr="00A01711">
        <w:rPr>
          <w:rFonts w:ascii="Times New Roman" w:hAnsi="Times New Roman" w:cs="Times New Roman"/>
          <w:bCs/>
          <w:sz w:val="22"/>
          <w:lang w:val="de-DE"/>
        </w:rPr>
        <w:t>The UE follows the indicated COT initiator as the following:</w:t>
      </w:r>
    </w:p>
    <w:p w14:paraId="5E50E362" w14:textId="77777777" w:rsidR="00572070" w:rsidRPr="00A01711" w:rsidRDefault="00572070" w:rsidP="006C10F5">
      <w:pPr>
        <w:numPr>
          <w:ilvl w:val="1"/>
          <w:numId w:val="50"/>
        </w:numPr>
        <w:spacing w:after="0" w:line="240" w:lineRule="auto"/>
        <w:ind w:left="1134" w:hanging="283"/>
        <w:rPr>
          <w:rFonts w:ascii="Times New Roman" w:hAnsi="Times New Roman" w:cs="Times New Roman"/>
          <w:sz w:val="22"/>
          <w:lang w:val="en-GB" w:eastAsia="x-none"/>
        </w:rPr>
      </w:pPr>
      <w:r w:rsidRPr="00A01711">
        <w:rPr>
          <w:rFonts w:ascii="Times New Roman" w:hAnsi="Times New Roman" w:cs="Times New Roman"/>
          <w:sz w:val="22"/>
          <w:lang w:eastAsia="x-none"/>
        </w:rPr>
        <w:t>If the UE validates the indicated COT initiator assumption and satisfies the applicable sensing conditions, the transmission occurs. Otherwise, the transmission is dropped.</w:t>
      </w:r>
    </w:p>
    <w:p w14:paraId="60301113" w14:textId="77777777" w:rsidR="00572070" w:rsidRPr="00A01711" w:rsidRDefault="00572070" w:rsidP="00572070">
      <w:pPr>
        <w:rPr>
          <w:rFonts w:ascii="Times New Roman" w:hAnsi="Times New Roman" w:cs="Times New Roman"/>
          <w:sz w:val="22"/>
          <w:lang w:eastAsia="x-none"/>
        </w:rPr>
      </w:pPr>
    </w:p>
    <w:p w14:paraId="2F0BE403" w14:textId="77777777" w:rsidR="00572070" w:rsidRPr="00A01711" w:rsidRDefault="00572070" w:rsidP="00572070">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76372652" w14:textId="77777777" w:rsidR="00572070" w:rsidRPr="00A01711" w:rsidRDefault="00572070" w:rsidP="006C10F5">
      <w:pPr>
        <w:pStyle w:val="ListParagraph"/>
        <w:numPr>
          <w:ilvl w:val="0"/>
          <w:numId w:val="46"/>
        </w:numPr>
        <w:spacing w:line="256" w:lineRule="auto"/>
        <w:rPr>
          <w:rFonts w:ascii="Times New Roman" w:hAnsi="Times New Roman" w:cs="Times New Roman"/>
          <w:lang w:val="en-US" w:eastAsia="x-none"/>
        </w:rPr>
      </w:pPr>
      <w:r w:rsidRPr="00A01711">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3CC612D2" w14:textId="77777777" w:rsidR="00572070" w:rsidRPr="00A01711" w:rsidRDefault="00572070" w:rsidP="006C10F5">
      <w:pPr>
        <w:pStyle w:val="ListParagraph"/>
        <w:numPr>
          <w:ilvl w:val="2"/>
          <w:numId w:val="46"/>
        </w:numPr>
        <w:spacing w:line="256" w:lineRule="auto"/>
        <w:rPr>
          <w:rFonts w:ascii="Times New Roman" w:hAnsi="Times New Roman" w:cs="Times New Roman"/>
          <w:lang w:val="en-US"/>
        </w:rPr>
      </w:pPr>
      <w:r w:rsidRPr="00A01711">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sidRPr="00A01711">
        <w:rPr>
          <w:rFonts w:ascii="Times New Roman" w:eastAsia="Times New Roman" w:hAnsi="Times New Roman" w:cs="Times New Roman"/>
          <w:bCs/>
          <w:lang w:val="en-US" w:eastAsia="ja-JP"/>
        </w:rPr>
        <w:t>to</w:t>
      </w:r>
      <w:proofErr w:type="gramEnd"/>
      <w:r w:rsidRPr="00A01711">
        <w:rPr>
          <w:rFonts w:ascii="Times New Roman" w:eastAsia="Times New Roman" w:hAnsi="Times New Roman" w:cs="Times New Roman"/>
          <w:bCs/>
          <w:lang w:val="en-US" w:eastAsia="ja-JP"/>
        </w:rPr>
        <w:t xml:space="preserve"> the UL-DL gap duration and/or the content of the DL burst is separately discussed</w:t>
      </w:r>
    </w:p>
    <w:p w14:paraId="15CCE606" w14:textId="77777777" w:rsidR="00572070" w:rsidRPr="00A01711" w:rsidRDefault="00572070" w:rsidP="00572070">
      <w:pPr>
        <w:rPr>
          <w:rFonts w:ascii="Times New Roman" w:hAnsi="Times New Roman" w:cs="Times New Roman"/>
          <w:sz w:val="22"/>
          <w:lang w:eastAsia="x-none"/>
        </w:rPr>
      </w:pPr>
    </w:p>
    <w:p w14:paraId="70A11E96" w14:textId="77777777" w:rsidR="00572070" w:rsidRPr="00A01711" w:rsidRDefault="00572070" w:rsidP="00572070">
      <w:pPr>
        <w:rPr>
          <w:rFonts w:ascii="Times New Roman" w:hAnsi="Times New Roman" w:cs="Times New Roman"/>
          <w:b/>
          <w:bCs/>
          <w:sz w:val="22"/>
        </w:rPr>
      </w:pPr>
      <w:r w:rsidRPr="00A01711">
        <w:rPr>
          <w:rFonts w:ascii="Times New Roman" w:hAnsi="Times New Roman" w:cs="Times New Roman"/>
          <w:b/>
          <w:bCs/>
          <w:sz w:val="22"/>
        </w:rPr>
        <w:t>Conclusion</w:t>
      </w:r>
    </w:p>
    <w:p w14:paraId="701F5959" w14:textId="77777777" w:rsidR="00572070" w:rsidRPr="00A01711" w:rsidRDefault="00572070" w:rsidP="00572070">
      <w:pPr>
        <w:rPr>
          <w:rFonts w:ascii="Times New Roman" w:eastAsia="Times New Roman" w:hAnsi="Times New Roman" w:cs="Times New Roman"/>
          <w:sz w:val="22"/>
        </w:rPr>
      </w:pPr>
      <w:r w:rsidRPr="00A01711">
        <w:rPr>
          <w:rFonts w:ascii="Times New Roman" w:eastAsia="Times New Roman" w:hAnsi="Times New Roman" w:cs="Times New Roman"/>
          <w:sz w:val="22"/>
        </w:rPr>
        <w:t>There is no consensus in RAN1 to support UE-initiated COT for semi-static channel occupancy in IDLE/INACTIVE mode.</w:t>
      </w:r>
    </w:p>
    <w:p w14:paraId="7DB3AB15" w14:textId="77777777" w:rsidR="00572070" w:rsidRPr="00A01711" w:rsidRDefault="00572070" w:rsidP="00572070">
      <w:pPr>
        <w:rPr>
          <w:rFonts w:ascii="Times New Roman" w:hAnsi="Times New Roman" w:cs="Times New Roman"/>
          <w:sz w:val="22"/>
          <w:lang w:eastAsia="x-none"/>
        </w:rPr>
      </w:pPr>
    </w:p>
    <w:p w14:paraId="70B7394A" w14:textId="77777777" w:rsidR="00572070" w:rsidRPr="00A01711" w:rsidRDefault="00572070" w:rsidP="00572070">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401DC50B" w14:textId="77777777" w:rsidR="00572070" w:rsidRPr="00A01711" w:rsidRDefault="00572070" w:rsidP="00572070">
      <w:pPr>
        <w:spacing w:before="40"/>
        <w:rPr>
          <w:rFonts w:ascii="Times New Roman" w:eastAsia="Times New Roman" w:hAnsi="Times New Roman" w:cs="Times New Roman"/>
          <w:sz w:val="22"/>
        </w:rPr>
      </w:pPr>
      <w:r w:rsidRPr="00A01711">
        <w:rPr>
          <w:rFonts w:ascii="Times New Roman" w:eastAsia="Times New Roman" w:hAnsi="Times New Roman" w:cs="Times New Roman"/>
          <w:sz w:val="22"/>
        </w:rPr>
        <w:t>Do not support PUSCH repetition Type B</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based on</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NR-U Rel-16</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CG for unlicensed band operation.</w:t>
      </w:r>
    </w:p>
    <w:p w14:paraId="01180F2E" w14:textId="1961C84F" w:rsidR="004C7164" w:rsidRDefault="005B010B" w:rsidP="005B010B">
      <w:pPr>
        <w:pStyle w:val="Heading3"/>
      </w:pPr>
      <w:r>
        <w:t>4.1</w:t>
      </w:r>
      <w:r w:rsidR="004C7164">
        <w:t>.7</w:t>
      </w:r>
      <w:r w:rsidR="004C7164">
        <w:tab/>
        <w:t>Agreements in RAN1#106bis-e</w:t>
      </w:r>
    </w:p>
    <w:p w14:paraId="130AF935" w14:textId="77777777" w:rsidR="004C7164" w:rsidRPr="00CE609E" w:rsidRDefault="004C7164" w:rsidP="004C7164">
      <w:pPr>
        <w:rPr>
          <w:rFonts w:cs="Times"/>
          <w:b/>
          <w:bCs/>
          <w:szCs w:val="20"/>
          <w:highlight w:val="green"/>
          <w:lang w:eastAsia="x-none"/>
        </w:rPr>
      </w:pPr>
      <w:r w:rsidRPr="00CE609E">
        <w:rPr>
          <w:rFonts w:cs="Times"/>
          <w:b/>
          <w:bCs/>
          <w:szCs w:val="20"/>
          <w:highlight w:val="green"/>
          <w:lang w:eastAsia="x-none"/>
        </w:rPr>
        <w:t>Agreement</w:t>
      </w:r>
    </w:p>
    <w:p w14:paraId="27072127" w14:textId="77777777" w:rsidR="004C7164" w:rsidRPr="00CE609E" w:rsidRDefault="004C7164" w:rsidP="004C7164">
      <w:pPr>
        <w:rPr>
          <w:rFonts w:cs="Times"/>
          <w:szCs w:val="20"/>
        </w:rPr>
      </w:pPr>
      <w:r w:rsidRPr="00CE609E">
        <w:rPr>
          <w:rFonts w:cs="Times"/>
          <w:szCs w:val="20"/>
        </w:rPr>
        <w:t xml:space="preserve">In semi-static channel access mode, for PUSCH repetition Type B: If a nominal repetition overlaps with a set of symbols in an idle period associated to </w:t>
      </w:r>
      <w:proofErr w:type="spellStart"/>
      <w:r w:rsidRPr="00CE609E">
        <w:rPr>
          <w:rFonts w:cs="Times"/>
          <w:szCs w:val="20"/>
        </w:rPr>
        <w:t>gNB’s</w:t>
      </w:r>
      <w:proofErr w:type="spellEnd"/>
      <w:r w:rsidRPr="00CE609E">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578F8B4D" w14:textId="77777777" w:rsidR="004C7164" w:rsidRPr="00CE609E" w:rsidRDefault="004C7164" w:rsidP="004C7164">
      <w:pPr>
        <w:numPr>
          <w:ilvl w:val="0"/>
          <w:numId w:val="55"/>
        </w:numPr>
        <w:spacing w:after="0" w:line="240" w:lineRule="auto"/>
        <w:rPr>
          <w:rFonts w:cs="Times"/>
          <w:szCs w:val="20"/>
        </w:rPr>
      </w:pPr>
      <w:r w:rsidRPr="00CE609E">
        <w:rPr>
          <w:rFonts w:cs="Times"/>
          <w:szCs w:val="20"/>
        </w:rPr>
        <w:t>Segmentation before and/or after the idle period is applied when applicable.</w:t>
      </w:r>
    </w:p>
    <w:p w14:paraId="38DFFF06" w14:textId="77777777" w:rsidR="004C7164" w:rsidRPr="00CE609E" w:rsidRDefault="004C7164" w:rsidP="004C7164">
      <w:pPr>
        <w:numPr>
          <w:ilvl w:val="0"/>
          <w:numId w:val="55"/>
        </w:numPr>
        <w:spacing w:after="0" w:line="240" w:lineRule="auto"/>
        <w:rPr>
          <w:rFonts w:cs="Times"/>
          <w:szCs w:val="20"/>
        </w:rPr>
      </w:pPr>
      <w:r w:rsidRPr="00CE609E">
        <w:rPr>
          <w:rFonts w:cs="Times"/>
          <w:szCs w:val="20"/>
        </w:rPr>
        <w:t xml:space="preserve">FFS on impact of processing timeline for PUSCH on the UE </w:t>
      </w:r>
      <w:proofErr w:type="spellStart"/>
      <w:r w:rsidRPr="00CE609E">
        <w:rPr>
          <w:rFonts w:cs="Times"/>
          <w:szCs w:val="20"/>
        </w:rPr>
        <w:t>behaviour</w:t>
      </w:r>
      <w:proofErr w:type="spellEnd"/>
    </w:p>
    <w:p w14:paraId="04475682" w14:textId="77777777" w:rsidR="004C7164" w:rsidRPr="00CE609E" w:rsidRDefault="004C7164" w:rsidP="004C7164">
      <w:pPr>
        <w:pStyle w:val="ListParagraph"/>
        <w:ind w:left="0"/>
        <w:jc w:val="both"/>
        <w:rPr>
          <w:rFonts w:cs="Times"/>
          <w:szCs w:val="20"/>
        </w:rPr>
      </w:pPr>
    </w:p>
    <w:p w14:paraId="3FCE7E16" w14:textId="77777777" w:rsidR="004C7164" w:rsidRPr="00CE609E" w:rsidRDefault="004C7164" w:rsidP="004C7164">
      <w:pPr>
        <w:rPr>
          <w:rFonts w:cs="Times"/>
          <w:b/>
          <w:bCs/>
          <w:szCs w:val="20"/>
          <w:highlight w:val="green"/>
          <w:lang w:eastAsia="x-none"/>
        </w:rPr>
      </w:pPr>
      <w:r w:rsidRPr="00CE609E">
        <w:rPr>
          <w:rFonts w:cs="Times"/>
          <w:b/>
          <w:bCs/>
          <w:szCs w:val="20"/>
          <w:highlight w:val="green"/>
          <w:lang w:eastAsia="x-none"/>
        </w:rPr>
        <w:t>Agreement</w:t>
      </w:r>
    </w:p>
    <w:p w14:paraId="6FC7E90E" w14:textId="77777777" w:rsidR="004C7164" w:rsidRPr="00CE609E" w:rsidRDefault="004C7164" w:rsidP="004C7164">
      <w:pPr>
        <w:pStyle w:val="ListParagraph"/>
        <w:tabs>
          <w:tab w:val="left" w:pos="720"/>
        </w:tabs>
        <w:ind w:left="0"/>
        <w:jc w:val="both"/>
        <w:rPr>
          <w:rFonts w:cs="Times"/>
          <w:szCs w:val="20"/>
          <w:lang w:val="en-US"/>
        </w:rPr>
      </w:pPr>
      <w:r w:rsidRPr="00CE609E">
        <w:rPr>
          <w:rFonts w:cs="Times"/>
          <w:szCs w:val="20"/>
        </w:rPr>
        <w:t>In semi-static channel access mode, for PUSCH repetition Type B, o</w:t>
      </w:r>
      <w:r w:rsidRPr="00CE609E">
        <w:rPr>
          <w:rFonts w:cs="Times"/>
          <w:szCs w:val="20"/>
          <w:lang w:val="en-US"/>
        </w:rPr>
        <w:t>rphan symbol(s) are dropped as in Rel-16</w:t>
      </w:r>
    </w:p>
    <w:p w14:paraId="6344C0D5" w14:textId="77777777" w:rsidR="004C7164" w:rsidRPr="00CE609E" w:rsidRDefault="004C7164" w:rsidP="004C7164">
      <w:pPr>
        <w:rPr>
          <w:rFonts w:cs="Times"/>
          <w:szCs w:val="20"/>
          <w:lang w:eastAsia="x-none"/>
        </w:rPr>
      </w:pPr>
    </w:p>
    <w:p w14:paraId="5FA6AA3B"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17DD8722" w14:textId="77777777" w:rsidR="004C7164" w:rsidRPr="00CE609E" w:rsidRDefault="004C7164" w:rsidP="004C7164">
      <w:pPr>
        <w:rPr>
          <w:rFonts w:cs="Times"/>
          <w:szCs w:val="20"/>
        </w:rPr>
      </w:pPr>
      <w:r w:rsidRPr="00CE609E">
        <w:rPr>
          <w:rFonts w:cs="Times"/>
          <w:szCs w:val="20"/>
        </w:rPr>
        <w:t xml:space="preserve">In semi-static channel access mode, the configuration of energy detection threshold to perform sensing at UE is based on </w:t>
      </w:r>
      <w:proofErr w:type="spellStart"/>
      <w:r w:rsidRPr="00CE609E">
        <w:rPr>
          <w:rFonts w:cs="Times"/>
          <w:i/>
          <w:szCs w:val="20"/>
        </w:rPr>
        <w:t>maxEnergyDetectionThreshold</w:t>
      </w:r>
      <w:proofErr w:type="spellEnd"/>
      <w:r w:rsidRPr="00CE609E">
        <w:rPr>
          <w:rFonts w:cs="Times"/>
          <w:szCs w:val="20"/>
        </w:rPr>
        <w:t xml:space="preserve">. </w:t>
      </w:r>
    </w:p>
    <w:p w14:paraId="2895D3D5" w14:textId="77777777" w:rsidR="004C7164" w:rsidRPr="00CE609E" w:rsidRDefault="004C7164" w:rsidP="004C7164">
      <w:pPr>
        <w:numPr>
          <w:ilvl w:val="0"/>
          <w:numId w:val="53"/>
        </w:numPr>
        <w:spacing w:after="0" w:line="240" w:lineRule="auto"/>
        <w:rPr>
          <w:rFonts w:cs="Times"/>
          <w:b/>
          <w:bCs/>
          <w:szCs w:val="20"/>
          <w:lang w:eastAsia="zh-CN"/>
        </w:rPr>
      </w:pPr>
      <w:r w:rsidRPr="00CE609E">
        <w:rPr>
          <w:rFonts w:cs="Times"/>
          <w:szCs w:val="20"/>
        </w:rPr>
        <w:t xml:space="preserve">That means that in semi-static channel access mode, configuration of </w:t>
      </w:r>
      <w:r w:rsidRPr="00CE609E">
        <w:rPr>
          <w:rFonts w:cs="Times"/>
          <w:i/>
          <w:iCs/>
          <w:szCs w:val="20"/>
        </w:rPr>
        <w:t>ul-</w:t>
      </w:r>
      <w:proofErr w:type="spellStart"/>
      <w:r w:rsidRPr="00CE609E">
        <w:rPr>
          <w:rFonts w:cs="Times"/>
          <w:i/>
          <w:iCs/>
          <w:szCs w:val="20"/>
        </w:rPr>
        <w:t>toDL</w:t>
      </w:r>
      <w:proofErr w:type="spellEnd"/>
      <w:r w:rsidRPr="00CE609E">
        <w:rPr>
          <w:rFonts w:cs="Times"/>
          <w:i/>
          <w:iCs/>
          <w:szCs w:val="20"/>
        </w:rPr>
        <w:t>-COT-</w:t>
      </w:r>
      <w:proofErr w:type="spellStart"/>
      <w:r w:rsidRPr="00CE609E">
        <w:rPr>
          <w:rFonts w:cs="Times"/>
          <w:i/>
          <w:iCs/>
          <w:szCs w:val="20"/>
        </w:rPr>
        <w:t>SharingED</w:t>
      </w:r>
      <w:proofErr w:type="spellEnd"/>
      <w:r w:rsidRPr="00CE609E">
        <w:rPr>
          <w:rFonts w:cs="Times"/>
          <w:i/>
          <w:iCs/>
          <w:szCs w:val="20"/>
        </w:rPr>
        <w:t xml:space="preserve">-Threshold </w:t>
      </w:r>
      <w:r w:rsidRPr="00CE609E">
        <w:rPr>
          <w:rFonts w:cs="Times"/>
          <w:szCs w:val="20"/>
        </w:rPr>
        <w:t>is not applicable.</w:t>
      </w:r>
    </w:p>
    <w:p w14:paraId="16EC59DD" w14:textId="77777777" w:rsidR="004C7164" w:rsidRPr="00CE609E" w:rsidRDefault="004C7164" w:rsidP="004C7164">
      <w:pPr>
        <w:numPr>
          <w:ilvl w:val="1"/>
          <w:numId w:val="53"/>
        </w:numPr>
        <w:spacing w:after="0" w:line="240" w:lineRule="auto"/>
        <w:rPr>
          <w:rFonts w:cs="Times"/>
          <w:b/>
          <w:bCs/>
          <w:szCs w:val="20"/>
          <w:lang w:eastAsia="zh-CN"/>
        </w:rPr>
      </w:pPr>
      <w:r w:rsidRPr="00CE609E">
        <w:rPr>
          <w:rFonts w:cs="Times"/>
          <w:szCs w:val="20"/>
        </w:rPr>
        <w:t xml:space="preserve">As the consequence, energy detection threshold to perform sensing at UE is based on </w:t>
      </w:r>
      <w:proofErr w:type="spellStart"/>
      <w:r w:rsidRPr="00CE609E">
        <w:rPr>
          <w:rFonts w:cs="Times"/>
          <w:i/>
          <w:szCs w:val="20"/>
        </w:rPr>
        <w:t>maxEnergyDetectionThreshold</w:t>
      </w:r>
      <w:proofErr w:type="spellEnd"/>
      <w:r w:rsidRPr="00CE609E">
        <w:rPr>
          <w:rFonts w:cs="Times"/>
          <w:szCs w:val="20"/>
        </w:rPr>
        <w:t xml:space="preserve"> if </w:t>
      </w:r>
      <w:proofErr w:type="spellStart"/>
      <w:r w:rsidRPr="00CE609E">
        <w:rPr>
          <w:rFonts w:cs="Times"/>
          <w:i/>
          <w:szCs w:val="20"/>
        </w:rPr>
        <w:t>maxEnergyDetectionThreshold</w:t>
      </w:r>
      <w:proofErr w:type="spellEnd"/>
      <w:r w:rsidRPr="00CE609E">
        <w:rPr>
          <w:rFonts w:cs="Times"/>
          <w:szCs w:val="20"/>
        </w:rPr>
        <w:t xml:space="preserve"> is configured. Otherwise (i.e., if </w:t>
      </w:r>
      <w:proofErr w:type="spellStart"/>
      <w:r w:rsidRPr="00CE609E">
        <w:rPr>
          <w:rFonts w:cs="Times"/>
          <w:i/>
          <w:szCs w:val="20"/>
        </w:rPr>
        <w:t>maxEnergyDetectionThreshold</w:t>
      </w:r>
      <w:proofErr w:type="spellEnd"/>
      <w:r w:rsidRPr="00CE609E">
        <w:rPr>
          <w:rFonts w:cs="Times"/>
          <w:szCs w:val="20"/>
        </w:rPr>
        <w:t xml:space="preserve"> is not configured), energy detection threshold to perform sensing at UE is based on the UE maximum transmit power.</w:t>
      </w:r>
    </w:p>
    <w:p w14:paraId="044031B4" w14:textId="77777777" w:rsidR="004C7164" w:rsidRPr="00CE609E" w:rsidRDefault="004C7164" w:rsidP="004C7164">
      <w:pPr>
        <w:rPr>
          <w:rFonts w:cs="Times"/>
          <w:szCs w:val="20"/>
          <w:lang w:eastAsia="ja-JP"/>
        </w:rPr>
      </w:pPr>
    </w:p>
    <w:p w14:paraId="2DBF85A2"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27765705" w14:textId="77777777" w:rsidR="004C7164" w:rsidRPr="00CE609E" w:rsidRDefault="004C7164" w:rsidP="004C7164">
      <w:pPr>
        <w:rPr>
          <w:rFonts w:cs="Times"/>
          <w:szCs w:val="20"/>
        </w:rPr>
      </w:pPr>
      <w:r w:rsidRPr="00CE609E">
        <w:rPr>
          <w:rFonts w:cs="Times"/>
          <w:szCs w:val="20"/>
        </w:rPr>
        <w:t xml:space="preserve">Support configuration of harq-ProcID-Offset2 for operation in unlicensed spectrum when the </w:t>
      </w:r>
      <w:r w:rsidRPr="00CE609E">
        <w:rPr>
          <w:rFonts w:cs="Times"/>
          <w:i/>
          <w:szCs w:val="20"/>
        </w:rPr>
        <w:t>cg-RetransmissionTimer-r16</w:t>
      </w:r>
      <w:r w:rsidRPr="00CE609E">
        <w:rPr>
          <w:rFonts w:cs="Times"/>
          <w:szCs w:val="20"/>
        </w:rPr>
        <w:t xml:space="preserve"> is not configured.</w:t>
      </w:r>
    </w:p>
    <w:p w14:paraId="01F51304" w14:textId="77777777" w:rsidR="004C7164" w:rsidRPr="00CE609E" w:rsidRDefault="004C7164" w:rsidP="004C7164">
      <w:pPr>
        <w:pStyle w:val="ListParagraph"/>
        <w:ind w:left="800"/>
        <w:rPr>
          <w:rFonts w:cs="Times"/>
          <w:b/>
          <w:bCs/>
          <w:szCs w:val="20"/>
          <w:lang w:eastAsia="ja-JP"/>
        </w:rPr>
      </w:pPr>
    </w:p>
    <w:p w14:paraId="31E73CC6"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0F1333E1" w14:textId="77777777" w:rsidR="004C7164" w:rsidRPr="00CE609E" w:rsidRDefault="004C7164" w:rsidP="004C7164">
      <w:pPr>
        <w:rPr>
          <w:rFonts w:cs="Times"/>
          <w:szCs w:val="20"/>
        </w:rPr>
      </w:pPr>
      <w:r w:rsidRPr="00CE609E">
        <w:rPr>
          <w:rFonts w:cs="Times"/>
          <w:szCs w:val="20"/>
        </w:rPr>
        <w:t xml:space="preserve">The following RRC parameters are NOT needed when </w:t>
      </w:r>
      <w:r w:rsidRPr="00CE609E">
        <w:rPr>
          <w:rFonts w:cs="Times"/>
          <w:i/>
          <w:szCs w:val="20"/>
        </w:rPr>
        <w:t>cg-RetransmissionTimer</w:t>
      </w:r>
      <w:r w:rsidRPr="00CE609E">
        <w:rPr>
          <w:rFonts w:cs="Times"/>
          <w:szCs w:val="20"/>
        </w:rPr>
        <w:t xml:space="preserve"> is configured for CG operation with shared spectrum channel access.</w:t>
      </w:r>
    </w:p>
    <w:p w14:paraId="6EB9EED7" w14:textId="77777777" w:rsidR="004C7164" w:rsidRPr="00CE609E" w:rsidRDefault="004C7164" w:rsidP="004C7164">
      <w:pPr>
        <w:numPr>
          <w:ilvl w:val="0"/>
          <w:numId w:val="53"/>
        </w:numPr>
        <w:spacing w:after="0" w:line="240" w:lineRule="auto"/>
        <w:rPr>
          <w:rFonts w:cs="Times"/>
          <w:i/>
          <w:szCs w:val="20"/>
        </w:rPr>
      </w:pPr>
      <w:proofErr w:type="spellStart"/>
      <w:r w:rsidRPr="00CE609E">
        <w:rPr>
          <w:rFonts w:cs="Times"/>
          <w:i/>
          <w:szCs w:val="20"/>
        </w:rPr>
        <w:t>pusch-RepTypeIndicator</w:t>
      </w:r>
      <w:proofErr w:type="spellEnd"/>
    </w:p>
    <w:p w14:paraId="6E0C9F78" w14:textId="77777777" w:rsidR="004C7164" w:rsidRPr="00CE609E" w:rsidRDefault="004C7164" w:rsidP="004C7164">
      <w:pPr>
        <w:numPr>
          <w:ilvl w:val="0"/>
          <w:numId w:val="53"/>
        </w:numPr>
        <w:spacing w:after="0" w:line="240" w:lineRule="auto"/>
        <w:rPr>
          <w:rFonts w:cs="Times"/>
          <w:i/>
          <w:szCs w:val="20"/>
        </w:rPr>
      </w:pPr>
      <w:r w:rsidRPr="00CE609E">
        <w:rPr>
          <w:rFonts w:cs="Times"/>
          <w:i/>
          <w:szCs w:val="20"/>
        </w:rPr>
        <w:t>startingFromRV0</w:t>
      </w:r>
    </w:p>
    <w:p w14:paraId="754EB80D" w14:textId="77777777" w:rsidR="004C7164" w:rsidRPr="00CE609E" w:rsidRDefault="004C7164" w:rsidP="004C7164">
      <w:pPr>
        <w:pStyle w:val="ListParagraph"/>
        <w:ind w:left="800"/>
        <w:rPr>
          <w:rFonts w:cs="Times"/>
          <w:szCs w:val="20"/>
          <w:lang w:eastAsia="ja-JP"/>
        </w:rPr>
      </w:pPr>
    </w:p>
    <w:p w14:paraId="67F7B57E"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24FA9CD5" w14:textId="77777777" w:rsidR="004C7164" w:rsidRPr="00CE609E" w:rsidRDefault="004C7164" w:rsidP="004C7164">
      <w:pPr>
        <w:rPr>
          <w:rFonts w:cs="Times"/>
          <w:szCs w:val="20"/>
        </w:rPr>
      </w:pPr>
      <w:r w:rsidRPr="00CE609E">
        <w:rPr>
          <w:rFonts w:cs="Times"/>
          <w:szCs w:val="20"/>
        </w:rPr>
        <w:t xml:space="preserve">The RRC parameter of </w:t>
      </w:r>
      <w:proofErr w:type="spellStart"/>
      <w:r w:rsidRPr="00CE609E">
        <w:rPr>
          <w:rFonts w:cs="Times"/>
          <w:i/>
          <w:szCs w:val="20"/>
        </w:rPr>
        <w:t>phy-PriorityIndex</w:t>
      </w:r>
      <w:proofErr w:type="spellEnd"/>
      <w:r w:rsidRPr="00CE609E">
        <w:rPr>
          <w:rFonts w:cs="Times"/>
          <w:szCs w:val="20"/>
        </w:rPr>
        <w:t xml:space="preserve"> is applicable for CG operation in unlicensed band.</w:t>
      </w:r>
    </w:p>
    <w:p w14:paraId="3D5F6D19" w14:textId="77777777" w:rsidR="004C7164" w:rsidRPr="00CE609E" w:rsidRDefault="004C7164" w:rsidP="004C7164">
      <w:pPr>
        <w:rPr>
          <w:rFonts w:cs="Times"/>
          <w:szCs w:val="20"/>
          <w:lang w:eastAsia="zh-CN"/>
        </w:rPr>
      </w:pPr>
    </w:p>
    <w:p w14:paraId="10E92A22"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5C0209DB" w14:textId="77777777" w:rsidR="004C7164" w:rsidRPr="00CE609E" w:rsidRDefault="004C7164" w:rsidP="004C7164">
      <w:pPr>
        <w:rPr>
          <w:rFonts w:cs="Times"/>
          <w:szCs w:val="20"/>
          <w:lang w:eastAsia="zh-CN"/>
        </w:rPr>
      </w:pPr>
      <w:r w:rsidRPr="00CE609E">
        <w:rPr>
          <w:rFonts w:cs="Times"/>
          <w:szCs w:val="20"/>
        </w:rPr>
        <w:t xml:space="preserve">Introduce new RRC parameters </w:t>
      </w:r>
      <w:r w:rsidRPr="00CE609E">
        <w:rPr>
          <w:rFonts w:cs="Times"/>
          <w:i/>
          <w:iCs/>
          <w:szCs w:val="20"/>
          <w:lang w:eastAsia="zh-CN"/>
        </w:rPr>
        <w:t>ul-AccessConfigListDCI-0-2</w:t>
      </w:r>
      <w:r w:rsidRPr="00CE609E">
        <w:rPr>
          <w:rFonts w:cs="Times"/>
          <w:szCs w:val="20"/>
          <w:lang w:eastAsia="zh-CN"/>
        </w:rPr>
        <w:t xml:space="preserve"> and </w:t>
      </w:r>
      <w:r w:rsidRPr="00CE609E">
        <w:rPr>
          <w:rFonts w:cs="Times"/>
          <w:i/>
          <w:iCs/>
          <w:szCs w:val="20"/>
          <w:lang w:eastAsia="zh-CN"/>
        </w:rPr>
        <w:t>ul-AccessConfigListDCI-1-2</w:t>
      </w:r>
      <w:r w:rsidRPr="00CE609E">
        <w:rPr>
          <w:rFonts w:cs="Times"/>
          <w:szCs w:val="20"/>
          <w:lang w:eastAsia="zh-CN"/>
        </w:rPr>
        <w:t xml:space="preserve"> to support indication of CP extension, LBT type, and CAPC with DCI 0_2 and 1_2 with dynamic channel access.</w:t>
      </w:r>
    </w:p>
    <w:p w14:paraId="5540F68A" w14:textId="77777777" w:rsidR="004C7164" w:rsidRPr="00CE609E" w:rsidRDefault="004C7164" w:rsidP="004C7164">
      <w:pPr>
        <w:rPr>
          <w:rFonts w:cs="Times"/>
          <w:szCs w:val="20"/>
          <w:lang w:eastAsia="x-none"/>
        </w:rPr>
      </w:pPr>
    </w:p>
    <w:p w14:paraId="383F001F"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63F485FE" w14:textId="77777777" w:rsidR="004C7164" w:rsidRPr="00CE609E" w:rsidRDefault="004C7164" w:rsidP="004C7164">
      <w:pPr>
        <w:pStyle w:val="listparagraph0"/>
        <w:spacing w:before="0" w:beforeAutospacing="0" w:after="0" w:afterAutospacing="0"/>
        <w:jc w:val="both"/>
        <w:rPr>
          <w:rFonts w:ascii="Times" w:hAnsi="Times" w:cs="Times"/>
          <w:sz w:val="20"/>
          <w:szCs w:val="20"/>
          <w:lang w:eastAsia="zh-CN"/>
        </w:rPr>
      </w:pPr>
      <w:r w:rsidRPr="00CE609E">
        <w:rPr>
          <w:rFonts w:ascii="Times" w:hAnsi="Times" w:cs="Times"/>
          <w:sz w:val="20"/>
          <w:szCs w:val="20"/>
          <w:lang w:eastAsia="zh-CN"/>
        </w:rPr>
        <w:lastRenderedPageBreak/>
        <w:t>In semi-static channel access mode, a DL transmission burst based on sharing of a UE initiated COT corresponding to a UE FFP, shall include scheduled DL transmission or a DCI intended for the UE that initiated that FFP.</w:t>
      </w:r>
      <w:r w:rsidRPr="00CE609E">
        <w:rPr>
          <w:rStyle w:val="apple-converted-space"/>
          <w:rFonts w:ascii="Times" w:hAnsi="Times" w:cs="Times"/>
          <w:sz w:val="20"/>
          <w:szCs w:val="20"/>
        </w:rPr>
        <w:t> </w:t>
      </w:r>
    </w:p>
    <w:p w14:paraId="36C54E38" w14:textId="77777777" w:rsidR="004C7164" w:rsidRPr="00CE609E" w:rsidRDefault="004C7164" w:rsidP="004C7164">
      <w:pPr>
        <w:numPr>
          <w:ilvl w:val="0"/>
          <w:numId w:val="53"/>
        </w:numPr>
        <w:spacing w:after="0" w:line="240" w:lineRule="auto"/>
        <w:rPr>
          <w:rFonts w:cs="Times"/>
          <w:szCs w:val="20"/>
        </w:rPr>
      </w:pPr>
      <w:r w:rsidRPr="00CE609E">
        <w:rPr>
          <w:rFonts w:cs="Times"/>
          <w:szCs w:val="20"/>
        </w:rPr>
        <w:t>A DL transmission to any other UE in the cell than the COT initiating UE and/or a broadcast transmission can be additionally included in the DL transmission burst if the gNB fulfils the following condition:</w:t>
      </w:r>
    </w:p>
    <w:p w14:paraId="4A56983B" w14:textId="77777777" w:rsidR="004C7164" w:rsidRPr="00CE609E" w:rsidRDefault="004C7164" w:rsidP="004C7164">
      <w:pPr>
        <w:numPr>
          <w:ilvl w:val="1"/>
          <w:numId w:val="54"/>
        </w:numPr>
        <w:spacing w:after="0" w:line="240" w:lineRule="auto"/>
        <w:rPr>
          <w:rFonts w:cs="Times"/>
          <w:i/>
          <w:szCs w:val="20"/>
        </w:rPr>
      </w:pPr>
      <w:r w:rsidRPr="00CE609E">
        <w:rPr>
          <w:rFonts w:cs="Times"/>
          <w:szCs w:val="20"/>
          <w:lang w:eastAsia="zh-CN"/>
        </w:rPr>
        <w:t xml:space="preserve">It is </w:t>
      </w:r>
      <w:proofErr w:type="spellStart"/>
      <w:proofErr w:type="gramStart"/>
      <w:r w:rsidRPr="00CE609E">
        <w:rPr>
          <w:rFonts w:cs="Times"/>
          <w:szCs w:val="20"/>
          <w:lang w:eastAsia="zh-CN"/>
        </w:rPr>
        <w:t>gNB‘</w:t>
      </w:r>
      <w:proofErr w:type="gramEnd"/>
      <w:r w:rsidRPr="00CE609E">
        <w:rPr>
          <w:rFonts w:cs="Times"/>
          <w:szCs w:val="20"/>
          <w:lang w:eastAsia="zh-CN"/>
        </w:rPr>
        <w:t>s</w:t>
      </w:r>
      <w:proofErr w:type="spellEnd"/>
      <w:r w:rsidRPr="00CE609E">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771AD9C2" w14:textId="77777777" w:rsidR="004C7164" w:rsidRPr="00CE609E" w:rsidRDefault="004C7164" w:rsidP="004C7164">
      <w:pPr>
        <w:rPr>
          <w:rFonts w:cs="Times"/>
          <w:szCs w:val="20"/>
          <w:lang w:eastAsia="x-none"/>
        </w:rPr>
      </w:pPr>
    </w:p>
    <w:p w14:paraId="5C20EEDF" w14:textId="77777777" w:rsidR="004C7164" w:rsidRPr="00CE609E" w:rsidRDefault="004C7164" w:rsidP="004C7164">
      <w:pPr>
        <w:pStyle w:val="ListParagraph"/>
        <w:ind w:left="0"/>
        <w:rPr>
          <w:rFonts w:eastAsia="Times New Roman" w:cs="Times"/>
          <w:b/>
          <w:bCs/>
          <w:szCs w:val="20"/>
          <w:highlight w:val="green"/>
          <w:lang w:val="en-US" w:eastAsia="ko-KR"/>
        </w:rPr>
      </w:pPr>
      <w:r w:rsidRPr="00CE609E">
        <w:rPr>
          <w:rFonts w:cs="Times"/>
          <w:b/>
          <w:bCs/>
          <w:szCs w:val="20"/>
          <w:highlight w:val="green"/>
        </w:rPr>
        <w:t>Agreement</w:t>
      </w:r>
    </w:p>
    <w:p w14:paraId="7678C38A" w14:textId="77777777" w:rsidR="004C7164" w:rsidRPr="00CE609E" w:rsidRDefault="004C7164" w:rsidP="004C7164">
      <w:pPr>
        <w:pStyle w:val="ListParagraph"/>
        <w:ind w:left="0"/>
        <w:rPr>
          <w:rFonts w:cs="Times"/>
          <w:szCs w:val="20"/>
          <w:lang w:val="en-US"/>
        </w:rPr>
      </w:pPr>
      <w:r w:rsidRPr="00CE609E">
        <w:rPr>
          <w:rFonts w:cs="Times"/>
          <w:szCs w:val="20"/>
          <w:lang w:val="de-DE"/>
        </w:rPr>
        <w:t xml:space="preserve">In semi-static channel access mode for a UE which is allowed to operate as an initiating device, </w:t>
      </w:r>
      <w:r w:rsidRPr="00CE609E">
        <w:rPr>
          <w:rFonts w:cs="Times"/>
          <w:i/>
          <w:iCs/>
          <w:szCs w:val="20"/>
          <w:lang w:val="en-US"/>
        </w:rPr>
        <w:t>CG-</w:t>
      </w:r>
      <w:proofErr w:type="spellStart"/>
      <w:r w:rsidRPr="00CE609E">
        <w:rPr>
          <w:rFonts w:cs="Times"/>
          <w:i/>
          <w:iCs/>
          <w:szCs w:val="20"/>
          <w:lang w:val="en-US"/>
        </w:rPr>
        <w:t>StartingOffsets</w:t>
      </w:r>
      <w:proofErr w:type="spellEnd"/>
      <w:r w:rsidRPr="00CE609E">
        <w:rPr>
          <w:rFonts w:cs="Times"/>
          <w:szCs w:val="20"/>
          <w:lang w:val="en-US"/>
        </w:rPr>
        <w:t xml:space="preserve"> is not applicable.</w:t>
      </w:r>
    </w:p>
    <w:p w14:paraId="11F27FDE" w14:textId="77777777" w:rsidR="004C7164" w:rsidRPr="00CE609E" w:rsidRDefault="004C7164" w:rsidP="004C7164">
      <w:pPr>
        <w:pStyle w:val="ListParagraph"/>
        <w:numPr>
          <w:ilvl w:val="0"/>
          <w:numId w:val="56"/>
        </w:numPr>
        <w:spacing w:line="240" w:lineRule="auto"/>
        <w:jc w:val="both"/>
        <w:rPr>
          <w:rFonts w:cs="Times"/>
          <w:szCs w:val="20"/>
          <w:lang w:val="en-US"/>
        </w:rPr>
      </w:pPr>
      <w:r w:rsidRPr="00CE609E">
        <w:rPr>
          <w:rFonts w:eastAsia="Times New Roman" w:cs="Times"/>
          <w:szCs w:val="20"/>
          <w:lang w:val="en-US" w:eastAsia="ja-JP"/>
        </w:rPr>
        <w:t xml:space="preserve">Note: That is, </w:t>
      </w:r>
      <w:r w:rsidRPr="00CE609E">
        <w:rPr>
          <w:rFonts w:eastAsia="Times New Roman" w:cs="Times"/>
          <w:i/>
          <w:szCs w:val="20"/>
          <w:lang w:val="en-US" w:eastAsia="ja-JP"/>
        </w:rPr>
        <w:t>CG-</w:t>
      </w:r>
      <w:proofErr w:type="spellStart"/>
      <w:r w:rsidRPr="00CE609E">
        <w:rPr>
          <w:rFonts w:eastAsia="Times New Roman" w:cs="Times"/>
          <w:i/>
          <w:szCs w:val="20"/>
          <w:lang w:val="en-US" w:eastAsia="ja-JP"/>
        </w:rPr>
        <w:t>StaringOffsets</w:t>
      </w:r>
      <w:proofErr w:type="spellEnd"/>
      <w:r w:rsidRPr="00CE609E">
        <w:rPr>
          <w:rFonts w:eastAsia="Times New Roman" w:cs="Times"/>
          <w:szCs w:val="20"/>
          <w:lang w:val="en-US" w:eastAsia="ja-JP"/>
        </w:rPr>
        <w:t xml:space="preserve"> is not applicable at all for a UE configured with UE FFP parameters (</w:t>
      </w:r>
      <w:proofErr w:type="gramStart"/>
      <w:r w:rsidRPr="00CE609E">
        <w:rPr>
          <w:rFonts w:eastAsia="Times New Roman" w:cs="Times"/>
          <w:szCs w:val="20"/>
          <w:lang w:val="en-US" w:eastAsia="ja-JP"/>
        </w:rPr>
        <w:t>e.g.</w:t>
      </w:r>
      <w:proofErr w:type="gramEnd"/>
      <w:r w:rsidRPr="00CE609E">
        <w:rPr>
          <w:rFonts w:eastAsia="Times New Roman" w:cs="Times"/>
          <w:szCs w:val="20"/>
          <w:lang w:val="en-US" w:eastAsia="ja-JP"/>
        </w:rPr>
        <w:t xml:space="preserve"> period, offset) regardless whether the UE would initiate its own COT or would share </w:t>
      </w:r>
      <w:proofErr w:type="spellStart"/>
      <w:r w:rsidRPr="00CE609E">
        <w:rPr>
          <w:rFonts w:eastAsia="Times New Roman" w:cs="Times"/>
          <w:szCs w:val="20"/>
          <w:lang w:val="en-US" w:eastAsia="ja-JP"/>
        </w:rPr>
        <w:t>gNB’s</w:t>
      </w:r>
      <w:proofErr w:type="spellEnd"/>
      <w:r w:rsidRPr="00CE609E">
        <w:rPr>
          <w:rFonts w:eastAsia="Times New Roman" w:cs="Times"/>
          <w:szCs w:val="20"/>
          <w:lang w:val="en-US" w:eastAsia="ja-JP"/>
        </w:rPr>
        <w:t xml:space="preserve"> COT.</w:t>
      </w:r>
    </w:p>
    <w:p w14:paraId="1F202F82" w14:textId="77777777" w:rsidR="004C7164" w:rsidRDefault="004C7164" w:rsidP="004C7164">
      <w:pPr>
        <w:spacing w:before="40"/>
        <w:rPr>
          <w:rFonts w:ascii="Times New Roman" w:eastAsia="Times New Roman" w:hAnsi="Times New Roman" w:cs="Times New Roman"/>
          <w:sz w:val="22"/>
        </w:rPr>
      </w:pPr>
    </w:p>
    <w:p w14:paraId="30CB491F" w14:textId="77777777" w:rsidR="004C7164" w:rsidRPr="00F84970" w:rsidRDefault="004C7164" w:rsidP="004C7164">
      <w:pPr>
        <w:pStyle w:val="ListParagraph"/>
        <w:ind w:left="0"/>
        <w:rPr>
          <w:rFonts w:ascii="Arial" w:eastAsiaTheme="minorEastAsia" w:hAnsi="Arial" w:cs="Arial"/>
          <w:b/>
          <w:bCs/>
          <w:sz w:val="20"/>
          <w:szCs w:val="18"/>
          <w:highlight w:val="green"/>
          <w:lang w:val="en-US" w:eastAsia="zh-CN"/>
        </w:rPr>
      </w:pPr>
      <w:r w:rsidRPr="00F84970">
        <w:rPr>
          <w:rFonts w:ascii="Arial" w:hAnsi="Arial" w:cs="Arial"/>
          <w:b/>
          <w:bCs/>
          <w:sz w:val="20"/>
          <w:szCs w:val="18"/>
          <w:highlight w:val="green"/>
        </w:rPr>
        <w:t>Agreement</w:t>
      </w:r>
    </w:p>
    <w:p w14:paraId="01C0FB43" w14:textId="77777777" w:rsidR="004C7164" w:rsidRPr="00F84970" w:rsidRDefault="004C7164" w:rsidP="004C7164">
      <w:pPr>
        <w:pStyle w:val="listparagraph0"/>
        <w:numPr>
          <w:ilvl w:val="0"/>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When </w:t>
      </w:r>
      <w:r w:rsidRPr="00F84970">
        <w:rPr>
          <w:rFonts w:asciiTheme="minorHAnsi" w:hAnsiTheme="minorHAnsi" w:cstheme="minorHAnsi"/>
        </w:rPr>
        <w:t>performing Intra-UE multiplexing procedure, i</w:t>
      </w:r>
      <w:r w:rsidRPr="00F84970">
        <w:rPr>
          <w:rFonts w:asciiTheme="minorHAnsi" w:hAnsiTheme="minorHAnsi" w:cstheme="minorHAnsi"/>
          <w:lang w:val="en-GB"/>
        </w:rPr>
        <w:t>f a PUCCH with</w:t>
      </w:r>
      <w:r w:rsidRPr="00F84970">
        <w:rPr>
          <w:rFonts w:asciiTheme="minorHAnsi" w:hAnsiTheme="minorHAnsi" w:cstheme="minorHAnsi"/>
          <w:strike/>
          <w:lang w:val="en-GB"/>
        </w:rPr>
        <w:t xml:space="preserve"> </w:t>
      </w:r>
      <w:r w:rsidRPr="00F84970">
        <w:rPr>
          <w:rFonts w:asciiTheme="minorHAnsi" w:hAnsiTheme="minorHAnsi" w:cstheme="minorHAnsi"/>
          <w:lang w:val="en-GB"/>
        </w:rPr>
        <w:t xml:space="preserve">HARQ-ACK overlaps with a CG-PUSCH </w:t>
      </w:r>
      <w:r w:rsidRPr="00F84970">
        <w:rPr>
          <w:rFonts w:asciiTheme="minorHAnsi" w:hAnsiTheme="minorHAnsi" w:cstheme="minorHAnsi"/>
        </w:rPr>
        <w:t xml:space="preserve">and the </w:t>
      </w:r>
      <w:r w:rsidRPr="00F84970">
        <w:rPr>
          <w:rStyle w:val="Emphasis"/>
          <w:rFonts w:asciiTheme="minorHAnsi" w:hAnsiTheme="minorHAnsi" w:cstheme="minorHAnsi"/>
        </w:rPr>
        <w:t>cg-RetransmissionTimer</w:t>
      </w:r>
      <w:r w:rsidRPr="00F84970">
        <w:rPr>
          <w:rFonts w:asciiTheme="minorHAnsi" w:hAnsiTheme="minorHAnsi" w:cstheme="minorHAnsi"/>
        </w:rPr>
        <w:t xml:space="preserve"> is configured</w:t>
      </w:r>
      <w:r w:rsidRPr="00F84970">
        <w:rPr>
          <w:rFonts w:asciiTheme="minorHAnsi" w:hAnsiTheme="minorHAnsi" w:cstheme="minorHAnsi"/>
          <w:lang w:val="en-GB"/>
        </w:rPr>
        <w:t>:</w:t>
      </w:r>
    </w:p>
    <w:p w14:paraId="6373FA60" w14:textId="77777777" w:rsidR="004C7164" w:rsidRPr="00F84970" w:rsidRDefault="004C7164" w:rsidP="004C7164">
      <w:pPr>
        <w:pStyle w:val="listparagraph0"/>
        <w:numPr>
          <w:ilvl w:val="1"/>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the same priority and the CG-PUSCH is selected for HARQ-ACK multiplexing:</w:t>
      </w:r>
    </w:p>
    <w:p w14:paraId="73592830" w14:textId="77777777" w:rsidR="004C7164" w:rsidRPr="00F84970" w:rsidRDefault="004C7164" w:rsidP="004C7164">
      <w:pPr>
        <w:pStyle w:val="listparagraph0"/>
        <w:numPr>
          <w:ilvl w:val="2"/>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3E67BF2F" w14:textId="77777777" w:rsidR="004C7164" w:rsidRPr="00F84970" w:rsidRDefault="004C7164" w:rsidP="004C7164">
      <w:pPr>
        <w:pStyle w:val="listparagraph0"/>
        <w:numPr>
          <w:ilvl w:val="2"/>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CG-PUSCH would be dropped.</w:t>
      </w:r>
    </w:p>
    <w:p w14:paraId="2D1E50C2" w14:textId="77777777" w:rsidR="004C7164" w:rsidRPr="00F84970" w:rsidRDefault="004C7164" w:rsidP="004C7164">
      <w:pPr>
        <w:pStyle w:val="listparagraph0"/>
        <w:numPr>
          <w:ilvl w:val="1"/>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 xml:space="preserve">If </w:t>
      </w:r>
      <w:r w:rsidRPr="00F84970">
        <w:rPr>
          <w:rFonts w:asciiTheme="minorHAnsi" w:hAnsiTheme="minorHAnsi" w:cstheme="minorHAnsi"/>
        </w:rPr>
        <w:t>the HARQ-ACK and the CG-PUSCH have different priority and the CG-PUSCH is selected for HARQ-ACK multiplexing:</w:t>
      </w:r>
    </w:p>
    <w:p w14:paraId="7F0CDE6A" w14:textId="77777777" w:rsidR="004C7164" w:rsidRPr="00F84970" w:rsidRDefault="004C7164" w:rsidP="004C7164">
      <w:pPr>
        <w:pStyle w:val="listparagraph0"/>
        <w:numPr>
          <w:ilvl w:val="2"/>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not </w:t>
      </w:r>
      <w:r w:rsidRPr="00F84970">
        <w:rPr>
          <w:rFonts w:asciiTheme="minorHAnsi" w:hAnsiTheme="minorHAnsi" w:cstheme="minorHAnsi"/>
        </w:rPr>
        <w:t>indicated, </w:t>
      </w:r>
    </w:p>
    <w:p w14:paraId="2BBD94B3" w14:textId="77777777" w:rsidR="004C7164" w:rsidRPr="00F84970" w:rsidRDefault="004C7164" w:rsidP="004C7164">
      <w:pPr>
        <w:pStyle w:val="listparagraph0"/>
        <w:numPr>
          <w:ilvl w:val="3"/>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The LP channel between PUCCH or CG-PUSCH would be dropped as in Rel-16.</w:t>
      </w:r>
    </w:p>
    <w:p w14:paraId="22FE6B2D" w14:textId="77777777" w:rsidR="004C7164" w:rsidRPr="00F84970" w:rsidRDefault="004C7164" w:rsidP="004C7164">
      <w:pPr>
        <w:pStyle w:val="listparagraph0"/>
        <w:numPr>
          <w:ilvl w:val="2"/>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rPr>
        <w:t xml:space="preserve">If multiplexing HARQ-ACK on the CG-PUSCH with different priroity is indicated, </w:t>
      </w:r>
    </w:p>
    <w:p w14:paraId="15625027" w14:textId="77777777" w:rsidR="004C7164" w:rsidRPr="00F84970" w:rsidRDefault="004C7164" w:rsidP="004C7164">
      <w:pPr>
        <w:pStyle w:val="listparagraph0"/>
        <w:numPr>
          <w:ilvl w:val="4"/>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rPr>
        <w:t xml:space="preserve">If </w:t>
      </w:r>
      <w:r w:rsidRPr="00F84970">
        <w:rPr>
          <w:rFonts w:asciiTheme="minorHAnsi" w:hAnsiTheme="minorHAnsi" w:cstheme="minorHAnsi"/>
          <w:lang w:val="de-DE" w:eastAsia="ja-JP"/>
        </w:rPr>
        <w:t>cg-UCI-Multiplexing is enabled for that CG-PUSCH, HARQ-ACK would be multiplexed in CG-PUSCH.</w:t>
      </w:r>
    </w:p>
    <w:p w14:paraId="77A9A17C" w14:textId="77777777" w:rsidR="004C7164" w:rsidRPr="00F84970" w:rsidRDefault="004C7164" w:rsidP="004C7164">
      <w:pPr>
        <w:pStyle w:val="listparagraph0"/>
        <w:numPr>
          <w:ilvl w:val="4"/>
          <w:numId w:val="57"/>
        </w:numPr>
        <w:spacing w:before="0" w:beforeAutospacing="0" w:after="0" w:afterAutospacing="0"/>
        <w:jc w:val="both"/>
        <w:rPr>
          <w:rFonts w:asciiTheme="minorHAnsi" w:hAnsiTheme="minorHAnsi" w:cstheme="minorHAnsi"/>
        </w:rPr>
      </w:pPr>
      <w:r w:rsidRPr="00F84970">
        <w:rPr>
          <w:rFonts w:asciiTheme="minorHAnsi" w:hAnsiTheme="minorHAnsi" w:cstheme="minorHAnsi"/>
          <w:lang w:val="de-DE" w:eastAsia="ja-JP"/>
        </w:rPr>
        <w:t>Otherwise, the LP channel would be dropped.</w:t>
      </w:r>
    </w:p>
    <w:p w14:paraId="41A51087" w14:textId="77777777" w:rsidR="004C7164" w:rsidRPr="005C4A61" w:rsidRDefault="004C7164" w:rsidP="004C7164">
      <w:pPr>
        <w:rPr>
          <w:lang w:eastAsia="ja-JP"/>
        </w:rPr>
      </w:pPr>
    </w:p>
    <w:p w14:paraId="68D63957" w14:textId="77777777" w:rsidR="00572070" w:rsidRPr="00572070" w:rsidRDefault="00572070" w:rsidP="00EB668E">
      <w:pPr>
        <w:pStyle w:val="BodyText"/>
      </w:pPr>
    </w:p>
    <w:sectPr w:rsidR="00572070" w:rsidRPr="0057207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D4C35" w14:textId="77777777" w:rsidR="000A21B5" w:rsidRDefault="000A21B5">
      <w:r>
        <w:separator/>
      </w:r>
    </w:p>
  </w:endnote>
  <w:endnote w:type="continuationSeparator" w:id="0">
    <w:p w14:paraId="612938D3" w14:textId="77777777" w:rsidR="000A21B5" w:rsidRDefault="000A21B5">
      <w:r>
        <w:continuationSeparator/>
      </w:r>
    </w:p>
  </w:endnote>
  <w:endnote w:type="continuationNotice" w:id="1">
    <w:p w14:paraId="16392784" w14:textId="77777777" w:rsidR="000A21B5" w:rsidRDefault="000A21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714735" w:rsidRDefault="0071473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17F5D" w14:textId="77777777" w:rsidR="000A21B5" w:rsidRDefault="000A21B5">
      <w:r>
        <w:separator/>
      </w:r>
    </w:p>
  </w:footnote>
  <w:footnote w:type="continuationSeparator" w:id="0">
    <w:p w14:paraId="2EE79445" w14:textId="77777777" w:rsidR="000A21B5" w:rsidRDefault="000A21B5">
      <w:r>
        <w:continuationSeparator/>
      </w:r>
    </w:p>
  </w:footnote>
  <w:footnote w:type="continuationNotice" w:id="1">
    <w:p w14:paraId="1A800937" w14:textId="77777777" w:rsidR="000A21B5" w:rsidRDefault="000A21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714735" w:rsidRDefault="0071473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70739E"/>
    <w:multiLevelType w:val="hybridMultilevel"/>
    <w:tmpl w:val="BCC2E6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119570F"/>
    <w:multiLevelType w:val="hybridMultilevel"/>
    <w:tmpl w:val="345655D2"/>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A84B39"/>
    <w:multiLevelType w:val="hybridMultilevel"/>
    <w:tmpl w:val="F7B2F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0EFAE9CA"/>
    <w:lvl w:ilvl="0" w:tplc="D3D4F316">
      <w:start w:val="2"/>
      <w:numFmt w:val="decimal"/>
      <w:lvlText w:val="%1."/>
      <w:lvlJc w:val="left"/>
      <w:pPr>
        <w:ind w:left="720" w:hanging="360"/>
      </w:pPr>
      <w:rPr>
        <w:rFonts w:hint="default"/>
      </w:rPr>
    </w:lvl>
    <w:lvl w:ilvl="1" w:tplc="8B084900">
      <w:start w:val="1"/>
      <w:numFmt w:val="lowerLetter"/>
      <w:lvlText w:val="%2."/>
      <w:lvlJc w:val="left"/>
      <w:pPr>
        <w:ind w:left="1440" w:hanging="360"/>
      </w:pPr>
      <w:rPr>
        <w:i/>
        <w:iCs/>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E8CA4DAA"/>
    <w:lvl w:ilvl="0" w:tplc="EC68F462">
      <w:start w:val="1"/>
      <w:numFmt w:val="decimal"/>
      <w:pStyle w:val="Proposal"/>
      <w:lvlText w:val="Proposal %1"/>
      <w:lvlJc w:val="left"/>
      <w:pPr>
        <w:tabs>
          <w:tab w:val="num" w:pos="1304"/>
        </w:tabs>
        <w:ind w:left="1304" w:hanging="1304"/>
      </w:pPr>
      <w:rPr>
        <w:rFonts w:ascii="Arial" w:hAnsi="Arial" w:cs="Arial" w:hint="default"/>
        <w:sz w:val="20"/>
        <w:szCs w:val="20"/>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1">
      <w:start w:val="1"/>
      <w:numFmt w:val="bullet"/>
      <w:lvlText w:val=""/>
      <w:lvlJc w:val="left"/>
      <w:pPr>
        <w:tabs>
          <w:tab w:val="num" w:pos="2880"/>
        </w:tabs>
        <w:ind w:left="2880" w:hanging="360"/>
      </w:pPr>
      <w:rPr>
        <w:rFonts w:ascii="Symbol" w:hAnsi="Symbol" w:hint="default"/>
      </w:rPr>
    </w:lvl>
    <w:lvl w:ilvl="4" w:tplc="041D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9A77D5"/>
    <w:multiLevelType w:val="hybridMultilevel"/>
    <w:tmpl w:val="EE3AE8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3" w15:restartNumberingAfterBreak="0">
    <w:nsid w:val="49EF0A11"/>
    <w:multiLevelType w:val="hybridMultilevel"/>
    <w:tmpl w:val="B0342A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5101505E"/>
    <w:multiLevelType w:val="hybridMultilevel"/>
    <w:tmpl w:val="85F23CE4"/>
    <w:lvl w:ilvl="0" w:tplc="89A61858">
      <w:start w:val="1"/>
      <w:numFmt w:val="decimal"/>
      <w:pStyle w:val="Observation"/>
      <w:lvlText w:val="Observation %1"/>
      <w:lvlJc w:val="left"/>
      <w:pPr>
        <w:ind w:left="36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4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9"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7" w15:restartNumberingAfterBreak="0">
    <w:nsid w:val="71AB717D"/>
    <w:multiLevelType w:val="hybridMultilevel"/>
    <w:tmpl w:val="73748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4"/>
  </w:num>
  <w:num w:numId="2">
    <w:abstractNumId w:val="25"/>
  </w:num>
  <w:num w:numId="3">
    <w:abstractNumId w:val="0"/>
  </w:num>
  <w:num w:numId="4">
    <w:abstractNumId w:val="37"/>
  </w:num>
  <w:num w:numId="5">
    <w:abstractNumId w:val="38"/>
  </w:num>
  <w:num w:numId="6">
    <w:abstractNumId w:val="43"/>
  </w:num>
  <w:num w:numId="7">
    <w:abstractNumId w:val="8"/>
  </w:num>
  <w:num w:numId="8">
    <w:abstractNumId w:val="12"/>
  </w:num>
  <w:num w:numId="9">
    <w:abstractNumId w:val="4"/>
  </w:num>
  <w:num w:numId="10">
    <w:abstractNumId w:val="58"/>
  </w:num>
  <w:num w:numId="11">
    <w:abstractNumId w:val="20"/>
  </w:num>
  <w:num w:numId="12">
    <w:abstractNumId w:val="56"/>
  </w:num>
  <w:num w:numId="13">
    <w:abstractNumId w:val="22"/>
  </w:num>
  <w:num w:numId="14">
    <w:abstractNumId w:val="17"/>
  </w:num>
  <w:num w:numId="15">
    <w:abstractNumId w:val="11"/>
  </w:num>
  <w:num w:numId="16">
    <w:abstractNumId w:val="55"/>
  </w:num>
  <w:num w:numId="17">
    <w:abstractNumId w:val="45"/>
  </w:num>
  <w:num w:numId="18">
    <w:abstractNumId w:val="28"/>
  </w:num>
  <w:num w:numId="19">
    <w:abstractNumId w:val="51"/>
  </w:num>
  <w:num w:numId="20">
    <w:abstractNumId w:val="5"/>
  </w:num>
  <w:num w:numId="21">
    <w:abstractNumId w:val="14"/>
  </w:num>
  <w:num w:numId="22">
    <w:abstractNumId w:val="1"/>
  </w:num>
  <w:num w:numId="23">
    <w:abstractNumId w:val="41"/>
  </w:num>
  <w:num w:numId="24">
    <w:abstractNumId w:val="47"/>
  </w:num>
  <w:num w:numId="25">
    <w:abstractNumId w:val="35"/>
  </w:num>
  <w:num w:numId="26">
    <w:abstractNumId w:val="30"/>
  </w:num>
  <w:num w:numId="27">
    <w:abstractNumId w:val="40"/>
  </w:num>
  <w:num w:numId="28">
    <w:abstractNumId w:val="53"/>
  </w:num>
  <w:num w:numId="29">
    <w:abstractNumId w:val="6"/>
  </w:num>
  <w:num w:numId="30">
    <w:abstractNumId w:val="9"/>
  </w:num>
  <w:num w:numId="31">
    <w:abstractNumId w:val="44"/>
  </w:num>
  <w:num w:numId="32">
    <w:abstractNumId w:val="48"/>
  </w:num>
  <w:num w:numId="33">
    <w:abstractNumId w:val="32"/>
  </w:num>
  <w:num w:numId="34">
    <w:abstractNumId w:val="60"/>
  </w:num>
  <w:num w:numId="35">
    <w:abstractNumId w:val="3"/>
  </w:num>
  <w:num w:numId="36">
    <w:abstractNumId w:val="26"/>
  </w:num>
  <w:num w:numId="37">
    <w:abstractNumId w:val="7"/>
  </w:num>
  <w:num w:numId="38">
    <w:abstractNumId w:val="49"/>
  </w:num>
  <w:num w:numId="39">
    <w:abstractNumId w:val="19"/>
  </w:num>
  <w:num w:numId="40">
    <w:abstractNumId w:val="21"/>
  </w:num>
  <w:num w:numId="41">
    <w:abstractNumId w:val="23"/>
  </w:num>
  <w:num w:numId="42">
    <w:abstractNumId w:val="13"/>
  </w:num>
  <w:num w:numId="43">
    <w:abstractNumId w:val="16"/>
  </w:num>
  <w:num w:numId="44">
    <w:abstractNumId w:val="2"/>
  </w:num>
  <w:num w:numId="45">
    <w:abstractNumId w:val="15"/>
  </w:num>
  <w:num w:numId="46">
    <w:abstractNumId w:val="42"/>
  </w:num>
  <w:num w:numId="47">
    <w:abstractNumId w:val="24"/>
  </w:num>
  <w:num w:numId="48">
    <w:abstractNumId w:val="54"/>
  </w:num>
  <w:num w:numId="49">
    <w:abstractNumId w:val="36"/>
  </w:num>
  <w:num w:numId="50">
    <w:abstractNumId w:val="46"/>
  </w:num>
  <w:num w:numId="51">
    <w:abstractNumId w:val="18"/>
  </w:num>
  <w:num w:numId="52">
    <w:abstractNumId w:val="29"/>
  </w:num>
  <w:num w:numId="53">
    <w:abstractNumId w:val="39"/>
  </w:num>
  <w:num w:numId="54">
    <w:abstractNumId w:val="27"/>
  </w:num>
  <w:num w:numId="55">
    <w:abstractNumId w:val="59"/>
  </w:num>
  <w:num w:numId="56">
    <w:abstractNumId w:val="52"/>
  </w:num>
  <w:num w:numId="57">
    <w:abstractNumId w:val="31"/>
  </w:num>
  <w:num w:numId="58">
    <w:abstractNumId w:val="50"/>
  </w:num>
  <w:num w:numId="59">
    <w:abstractNumId w:val="33"/>
  </w:num>
  <w:num w:numId="60">
    <w:abstractNumId w:val="10"/>
  </w:num>
  <w:num w:numId="61">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zMjIxMbO0tLA0MTdS0lEKTi0uzszPAykwrAUA/G+mgSwAAAA="/>
  </w:docVars>
  <w:rsids>
    <w:rsidRoot w:val="00B713D8"/>
    <w:rsid w:val="000006E1"/>
    <w:rsid w:val="0000225D"/>
    <w:rsid w:val="00002A37"/>
    <w:rsid w:val="000055A8"/>
    <w:rsid w:val="0000564C"/>
    <w:rsid w:val="000062C7"/>
    <w:rsid w:val="00006446"/>
    <w:rsid w:val="00006896"/>
    <w:rsid w:val="00007CDC"/>
    <w:rsid w:val="00011B28"/>
    <w:rsid w:val="00015665"/>
    <w:rsid w:val="00015D15"/>
    <w:rsid w:val="00020E34"/>
    <w:rsid w:val="00021DE2"/>
    <w:rsid w:val="000252D5"/>
    <w:rsid w:val="0002564D"/>
    <w:rsid w:val="00025ECA"/>
    <w:rsid w:val="000325B8"/>
    <w:rsid w:val="00034C15"/>
    <w:rsid w:val="00036BA1"/>
    <w:rsid w:val="000378A2"/>
    <w:rsid w:val="00040A21"/>
    <w:rsid w:val="000418A9"/>
    <w:rsid w:val="000422E2"/>
    <w:rsid w:val="00042F22"/>
    <w:rsid w:val="000444EF"/>
    <w:rsid w:val="00052A07"/>
    <w:rsid w:val="000534E3"/>
    <w:rsid w:val="00055EEF"/>
    <w:rsid w:val="0005606A"/>
    <w:rsid w:val="000562A9"/>
    <w:rsid w:val="00057117"/>
    <w:rsid w:val="000609C0"/>
    <w:rsid w:val="00060F6A"/>
    <w:rsid w:val="000616E7"/>
    <w:rsid w:val="0006308A"/>
    <w:rsid w:val="00063730"/>
    <w:rsid w:val="00063AED"/>
    <w:rsid w:val="0006487E"/>
    <w:rsid w:val="00065AA9"/>
    <w:rsid w:val="00065E1A"/>
    <w:rsid w:val="000731B5"/>
    <w:rsid w:val="00077A62"/>
    <w:rsid w:val="00077E5F"/>
    <w:rsid w:val="0008036A"/>
    <w:rsid w:val="00081AE6"/>
    <w:rsid w:val="000855EB"/>
    <w:rsid w:val="00085B52"/>
    <w:rsid w:val="000866F2"/>
    <w:rsid w:val="0009009F"/>
    <w:rsid w:val="000906E6"/>
    <w:rsid w:val="00091557"/>
    <w:rsid w:val="000924C1"/>
    <w:rsid w:val="000924F0"/>
    <w:rsid w:val="00093474"/>
    <w:rsid w:val="0009510F"/>
    <w:rsid w:val="00095751"/>
    <w:rsid w:val="000A15ED"/>
    <w:rsid w:val="000A1B7B"/>
    <w:rsid w:val="000A2132"/>
    <w:rsid w:val="000A21B5"/>
    <w:rsid w:val="000A4210"/>
    <w:rsid w:val="000A536D"/>
    <w:rsid w:val="000A56F2"/>
    <w:rsid w:val="000A571F"/>
    <w:rsid w:val="000A62EB"/>
    <w:rsid w:val="000B034A"/>
    <w:rsid w:val="000B1829"/>
    <w:rsid w:val="000B2719"/>
    <w:rsid w:val="000B2C01"/>
    <w:rsid w:val="000B391E"/>
    <w:rsid w:val="000B3A8F"/>
    <w:rsid w:val="000B3FC1"/>
    <w:rsid w:val="000B4AB9"/>
    <w:rsid w:val="000B58C3"/>
    <w:rsid w:val="000B61E9"/>
    <w:rsid w:val="000C0553"/>
    <w:rsid w:val="000C165A"/>
    <w:rsid w:val="000C1D8E"/>
    <w:rsid w:val="000C2E19"/>
    <w:rsid w:val="000D0D07"/>
    <w:rsid w:val="000D4797"/>
    <w:rsid w:val="000D7776"/>
    <w:rsid w:val="000D78E1"/>
    <w:rsid w:val="000E0527"/>
    <w:rsid w:val="000E1E92"/>
    <w:rsid w:val="000E53F8"/>
    <w:rsid w:val="000E55CF"/>
    <w:rsid w:val="000E6FC9"/>
    <w:rsid w:val="000F0507"/>
    <w:rsid w:val="000F06D6"/>
    <w:rsid w:val="000F0EB1"/>
    <w:rsid w:val="000F1106"/>
    <w:rsid w:val="000F2A11"/>
    <w:rsid w:val="000F3BE9"/>
    <w:rsid w:val="000F3F6C"/>
    <w:rsid w:val="000F6DF3"/>
    <w:rsid w:val="001005FF"/>
    <w:rsid w:val="001062FB"/>
    <w:rsid w:val="001063E6"/>
    <w:rsid w:val="00107D9A"/>
    <w:rsid w:val="00113CF4"/>
    <w:rsid w:val="001153EA"/>
    <w:rsid w:val="00115643"/>
    <w:rsid w:val="00116765"/>
    <w:rsid w:val="001219F5"/>
    <w:rsid w:val="00121A20"/>
    <w:rsid w:val="0012377F"/>
    <w:rsid w:val="0012420E"/>
    <w:rsid w:val="00124314"/>
    <w:rsid w:val="00124859"/>
    <w:rsid w:val="00126B4A"/>
    <w:rsid w:val="001313CD"/>
    <w:rsid w:val="00132FD0"/>
    <w:rsid w:val="001344C0"/>
    <w:rsid w:val="001346FA"/>
    <w:rsid w:val="00135252"/>
    <w:rsid w:val="00137AB5"/>
    <w:rsid w:val="00137F0B"/>
    <w:rsid w:val="00141DE7"/>
    <w:rsid w:val="00144BC5"/>
    <w:rsid w:val="001516ED"/>
    <w:rsid w:val="00151E23"/>
    <w:rsid w:val="00152375"/>
    <w:rsid w:val="001526E0"/>
    <w:rsid w:val="00153B8C"/>
    <w:rsid w:val="001551B5"/>
    <w:rsid w:val="00160A7F"/>
    <w:rsid w:val="00161EAA"/>
    <w:rsid w:val="001659C1"/>
    <w:rsid w:val="00166B6C"/>
    <w:rsid w:val="0017037F"/>
    <w:rsid w:val="00172B49"/>
    <w:rsid w:val="00173A8E"/>
    <w:rsid w:val="00173F3E"/>
    <w:rsid w:val="0017502C"/>
    <w:rsid w:val="0018143F"/>
    <w:rsid w:val="00181FF8"/>
    <w:rsid w:val="001865B3"/>
    <w:rsid w:val="0019032C"/>
    <w:rsid w:val="00190AC1"/>
    <w:rsid w:val="001926FC"/>
    <w:rsid w:val="00192E3A"/>
    <w:rsid w:val="00192E4B"/>
    <w:rsid w:val="0019341A"/>
    <w:rsid w:val="00193A72"/>
    <w:rsid w:val="001949C3"/>
    <w:rsid w:val="00194F86"/>
    <w:rsid w:val="00196541"/>
    <w:rsid w:val="00197DF9"/>
    <w:rsid w:val="001A1660"/>
    <w:rsid w:val="001A1987"/>
    <w:rsid w:val="001A2564"/>
    <w:rsid w:val="001A27A1"/>
    <w:rsid w:val="001A39C0"/>
    <w:rsid w:val="001A608E"/>
    <w:rsid w:val="001A6173"/>
    <w:rsid w:val="001A6CBA"/>
    <w:rsid w:val="001A7664"/>
    <w:rsid w:val="001A7E6F"/>
    <w:rsid w:val="001B0355"/>
    <w:rsid w:val="001B0A5D"/>
    <w:rsid w:val="001B0D97"/>
    <w:rsid w:val="001B22D7"/>
    <w:rsid w:val="001B2F07"/>
    <w:rsid w:val="001B4C48"/>
    <w:rsid w:val="001B5A5D"/>
    <w:rsid w:val="001B6F49"/>
    <w:rsid w:val="001C01EC"/>
    <w:rsid w:val="001C1CE5"/>
    <w:rsid w:val="001C34C4"/>
    <w:rsid w:val="001C3D2A"/>
    <w:rsid w:val="001C55AF"/>
    <w:rsid w:val="001C73DF"/>
    <w:rsid w:val="001D1C48"/>
    <w:rsid w:val="001D1E20"/>
    <w:rsid w:val="001D2CE8"/>
    <w:rsid w:val="001D51BA"/>
    <w:rsid w:val="001D53E7"/>
    <w:rsid w:val="001D6342"/>
    <w:rsid w:val="001D6D53"/>
    <w:rsid w:val="001E17D9"/>
    <w:rsid w:val="001E2DBF"/>
    <w:rsid w:val="001E56ED"/>
    <w:rsid w:val="001E58E2"/>
    <w:rsid w:val="001E7AED"/>
    <w:rsid w:val="001E7BA7"/>
    <w:rsid w:val="001F20A5"/>
    <w:rsid w:val="001F3916"/>
    <w:rsid w:val="001F54C5"/>
    <w:rsid w:val="001F662C"/>
    <w:rsid w:val="001F7074"/>
    <w:rsid w:val="00200490"/>
    <w:rsid w:val="00201F3A"/>
    <w:rsid w:val="00203F96"/>
    <w:rsid w:val="002040DC"/>
    <w:rsid w:val="00206806"/>
    <w:rsid w:val="002069B2"/>
    <w:rsid w:val="00207FA3"/>
    <w:rsid w:val="0021169D"/>
    <w:rsid w:val="00212D3D"/>
    <w:rsid w:val="00214DA8"/>
    <w:rsid w:val="00214EF7"/>
    <w:rsid w:val="00215423"/>
    <w:rsid w:val="002158FA"/>
    <w:rsid w:val="00217274"/>
    <w:rsid w:val="00217FDA"/>
    <w:rsid w:val="002201D0"/>
    <w:rsid w:val="00220600"/>
    <w:rsid w:val="0022241E"/>
    <w:rsid w:val="002224DB"/>
    <w:rsid w:val="002232BD"/>
    <w:rsid w:val="00223FCB"/>
    <w:rsid w:val="002252C3"/>
    <w:rsid w:val="00225C54"/>
    <w:rsid w:val="00226541"/>
    <w:rsid w:val="00230765"/>
    <w:rsid w:val="00230D18"/>
    <w:rsid w:val="002312F4"/>
    <w:rsid w:val="002319A9"/>
    <w:rsid w:val="002319E4"/>
    <w:rsid w:val="002343D6"/>
    <w:rsid w:val="00235632"/>
    <w:rsid w:val="00235872"/>
    <w:rsid w:val="00241559"/>
    <w:rsid w:val="002435B3"/>
    <w:rsid w:val="00243989"/>
    <w:rsid w:val="002458EB"/>
    <w:rsid w:val="002465C2"/>
    <w:rsid w:val="002500C8"/>
    <w:rsid w:val="00253CA1"/>
    <w:rsid w:val="00257543"/>
    <w:rsid w:val="00260BF4"/>
    <w:rsid w:val="002617E7"/>
    <w:rsid w:val="00264228"/>
    <w:rsid w:val="00264334"/>
    <w:rsid w:val="0026473E"/>
    <w:rsid w:val="002654F2"/>
    <w:rsid w:val="00265811"/>
    <w:rsid w:val="00266214"/>
    <w:rsid w:val="00267C83"/>
    <w:rsid w:val="00270313"/>
    <w:rsid w:val="0027144F"/>
    <w:rsid w:val="00271813"/>
    <w:rsid w:val="00271F3A"/>
    <w:rsid w:val="00273278"/>
    <w:rsid w:val="002735D2"/>
    <w:rsid w:val="002737F4"/>
    <w:rsid w:val="002757F7"/>
    <w:rsid w:val="002805F5"/>
    <w:rsid w:val="00280751"/>
    <w:rsid w:val="0028280A"/>
    <w:rsid w:val="0028453C"/>
    <w:rsid w:val="00286ACD"/>
    <w:rsid w:val="00287838"/>
    <w:rsid w:val="002907B5"/>
    <w:rsid w:val="00290893"/>
    <w:rsid w:val="00292EB7"/>
    <w:rsid w:val="00295988"/>
    <w:rsid w:val="00296227"/>
    <w:rsid w:val="00296F44"/>
    <w:rsid w:val="0029777D"/>
    <w:rsid w:val="002A055E"/>
    <w:rsid w:val="002A1D4E"/>
    <w:rsid w:val="002A2869"/>
    <w:rsid w:val="002A2890"/>
    <w:rsid w:val="002A37C8"/>
    <w:rsid w:val="002A3A39"/>
    <w:rsid w:val="002A3F69"/>
    <w:rsid w:val="002A5828"/>
    <w:rsid w:val="002B21C2"/>
    <w:rsid w:val="002B24D6"/>
    <w:rsid w:val="002B41D6"/>
    <w:rsid w:val="002B6B3F"/>
    <w:rsid w:val="002C39C5"/>
    <w:rsid w:val="002C41E6"/>
    <w:rsid w:val="002C5831"/>
    <w:rsid w:val="002D006E"/>
    <w:rsid w:val="002D071A"/>
    <w:rsid w:val="002D089D"/>
    <w:rsid w:val="002D34B2"/>
    <w:rsid w:val="002D48B0"/>
    <w:rsid w:val="002D5B37"/>
    <w:rsid w:val="002D6FEE"/>
    <w:rsid w:val="002D7637"/>
    <w:rsid w:val="002E154C"/>
    <w:rsid w:val="002E17F2"/>
    <w:rsid w:val="002E372A"/>
    <w:rsid w:val="002E3CFE"/>
    <w:rsid w:val="002E5038"/>
    <w:rsid w:val="002E7CAE"/>
    <w:rsid w:val="002F13E4"/>
    <w:rsid w:val="002F2771"/>
    <w:rsid w:val="002F296F"/>
    <w:rsid w:val="002F37A9"/>
    <w:rsid w:val="00300CF6"/>
    <w:rsid w:val="00301CE6"/>
    <w:rsid w:val="0030256B"/>
    <w:rsid w:val="003042D1"/>
    <w:rsid w:val="0030501F"/>
    <w:rsid w:val="00307BA1"/>
    <w:rsid w:val="00311702"/>
    <w:rsid w:val="00311E82"/>
    <w:rsid w:val="00312BE6"/>
    <w:rsid w:val="00313FD6"/>
    <w:rsid w:val="003143BD"/>
    <w:rsid w:val="00314B5D"/>
    <w:rsid w:val="00315363"/>
    <w:rsid w:val="00316840"/>
    <w:rsid w:val="00317F15"/>
    <w:rsid w:val="003203ED"/>
    <w:rsid w:val="00322C9F"/>
    <w:rsid w:val="00324424"/>
    <w:rsid w:val="00324D23"/>
    <w:rsid w:val="0033031D"/>
    <w:rsid w:val="0033063D"/>
    <w:rsid w:val="00331751"/>
    <w:rsid w:val="00334579"/>
    <w:rsid w:val="00335858"/>
    <w:rsid w:val="00336BDA"/>
    <w:rsid w:val="003402E1"/>
    <w:rsid w:val="00340A4B"/>
    <w:rsid w:val="003419FB"/>
    <w:rsid w:val="00342BD7"/>
    <w:rsid w:val="00346DB5"/>
    <w:rsid w:val="003477B1"/>
    <w:rsid w:val="003479E1"/>
    <w:rsid w:val="00347C03"/>
    <w:rsid w:val="003525B2"/>
    <w:rsid w:val="003555E3"/>
    <w:rsid w:val="0035660F"/>
    <w:rsid w:val="00357380"/>
    <w:rsid w:val="003602D9"/>
    <w:rsid w:val="003604CE"/>
    <w:rsid w:val="003662ED"/>
    <w:rsid w:val="00367E5B"/>
    <w:rsid w:val="00367FB5"/>
    <w:rsid w:val="00370E47"/>
    <w:rsid w:val="003742AC"/>
    <w:rsid w:val="00377262"/>
    <w:rsid w:val="00377CE1"/>
    <w:rsid w:val="00381EAC"/>
    <w:rsid w:val="00383DCC"/>
    <w:rsid w:val="00384E69"/>
    <w:rsid w:val="003859EC"/>
    <w:rsid w:val="00385BF0"/>
    <w:rsid w:val="003939FF"/>
    <w:rsid w:val="003A2223"/>
    <w:rsid w:val="003A2A0F"/>
    <w:rsid w:val="003A345E"/>
    <w:rsid w:val="003A381D"/>
    <w:rsid w:val="003A3E49"/>
    <w:rsid w:val="003A45A1"/>
    <w:rsid w:val="003A5B0A"/>
    <w:rsid w:val="003A6BAC"/>
    <w:rsid w:val="003A70A4"/>
    <w:rsid w:val="003A7EF3"/>
    <w:rsid w:val="003B159C"/>
    <w:rsid w:val="003B369F"/>
    <w:rsid w:val="003B36A3"/>
    <w:rsid w:val="003B39D7"/>
    <w:rsid w:val="003B5C85"/>
    <w:rsid w:val="003B64BB"/>
    <w:rsid w:val="003B7FE5"/>
    <w:rsid w:val="003C11C8"/>
    <w:rsid w:val="003C1380"/>
    <w:rsid w:val="003C1C49"/>
    <w:rsid w:val="003C1FDA"/>
    <w:rsid w:val="003C2702"/>
    <w:rsid w:val="003C5180"/>
    <w:rsid w:val="003C7806"/>
    <w:rsid w:val="003D109F"/>
    <w:rsid w:val="003D1122"/>
    <w:rsid w:val="003D2478"/>
    <w:rsid w:val="003D3C45"/>
    <w:rsid w:val="003D5A16"/>
    <w:rsid w:val="003D5B1F"/>
    <w:rsid w:val="003E15FA"/>
    <w:rsid w:val="003E258A"/>
    <w:rsid w:val="003E49D1"/>
    <w:rsid w:val="003E55E4"/>
    <w:rsid w:val="003E74E3"/>
    <w:rsid w:val="003F05C7"/>
    <w:rsid w:val="003F2CD4"/>
    <w:rsid w:val="003F6BBE"/>
    <w:rsid w:val="003F737F"/>
    <w:rsid w:val="004000E8"/>
    <w:rsid w:val="00400A50"/>
    <w:rsid w:val="00400BEB"/>
    <w:rsid w:val="00402E2B"/>
    <w:rsid w:val="00404477"/>
    <w:rsid w:val="004049A8"/>
    <w:rsid w:val="0040512B"/>
    <w:rsid w:val="00405A00"/>
    <w:rsid w:val="00405CA5"/>
    <w:rsid w:val="004067C0"/>
    <w:rsid w:val="00406D21"/>
    <w:rsid w:val="004070BB"/>
    <w:rsid w:val="00407CD3"/>
    <w:rsid w:val="00410134"/>
    <w:rsid w:val="00410B72"/>
    <w:rsid w:val="00410F18"/>
    <w:rsid w:val="0041263E"/>
    <w:rsid w:val="00413AAC"/>
    <w:rsid w:val="00413E92"/>
    <w:rsid w:val="004143D5"/>
    <w:rsid w:val="00414DF4"/>
    <w:rsid w:val="004171C0"/>
    <w:rsid w:val="00421105"/>
    <w:rsid w:val="0042191C"/>
    <w:rsid w:val="00421B0F"/>
    <w:rsid w:val="00422AA4"/>
    <w:rsid w:val="00422CF3"/>
    <w:rsid w:val="0042399F"/>
    <w:rsid w:val="004242F4"/>
    <w:rsid w:val="00426879"/>
    <w:rsid w:val="00427248"/>
    <w:rsid w:val="00434B51"/>
    <w:rsid w:val="00437447"/>
    <w:rsid w:val="00437C02"/>
    <w:rsid w:val="004403F5"/>
    <w:rsid w:val="00441A92"/>
    <w:rsid w:val="004431DC"/>
    <w:rsid w:val="00444610"/>
    <w:rsid w:val="00444F56"/>
    <w:rsid w:val="004458CF"/>
    <w:rsid w:val="00446488"/>
    <w:rsid w:val="00451231"/>
    <w:rsid w:val="004517AA"/>
    <w:rsid w:val="00452217"/>
    <w:rsid w:val="00452CAC"/>
    <w:rsid w:val="00454E67"/>
    <w:rsid w:val="00457565"/>
    <w:rsid w:val="0045770D"/>
    <w:rsid w:val="00457B71"/>
    <w:rsid w:val="00461CEA"/>
    <w:rsid w:val="00462FB9"/>
    <w:rsid w:val="00464689"/>
    <w:rsid w:val="004669E2"/>
    <w:rsid w:val="00466D25"/>
    <w:rsid w:val="004706E3"/>
    <w:rsid w:val="00470C31"/>
    <w:rsid w:val="00470E29"/>
    <w:rsid w:val="00471DE0"/>
    <w:rsid w:val="004734D0"/>
    <w:rsid w:val="00474D22"/>
    <w:rsid w:val="0047556B"/>
    <w:rsid w:val="00477768"/>
    <w:rsid w:val="00481664"/>
    <w:rsid w:val="00481CED"/>
    <w:rsid w:val="00482902"/>
    <w:rsid w:val="00483561"/>
    <w:rsid w:val="00484A97"/>
    <w:rsid w:val="0048510C"/>
    <w:rsid w:val="00492BC5"/>
    <w:rsid w:val="00493917"/>
    <w:rsid w:val="004964F1"/>
    <w:rsid w:val="004A16BC"/>
    <w:rsid w:val="004A1878"/>
    <w:rsid w:val="004A2B94"/>
    <w:rsid w:val="004B0700"/>
    <w:rsid w:val="004B0F28"/>
    <w:rsid w:val="004B33C7"/>
    <w:rsid w:val="004B6041"/>
    <w:rsid w:val="004B6F6A"/>
    <w:rsid w:val="004B7C0C"/>
    <w:rsid w:val="004C2641"/>
    <w:rsid w:val="004C3898"/>
    <w:rsid w:val="004C6237"/>
    <w:rsid w:val="004C7164"/>
    <w:rsid w:val="004D16F2"/>
    <w:rsid w:val="004D36B1"/>
    <w:rsid w:val="004D758B"/>
    <w:rsid w:val="004D7EBD"/>
    <w:rsid w:val="004E0D01"/>
    <w:rsid w:val="004E2680"/>
    <w:rsid w:val="004E28F9"/>
    <w:rsid w:val="004E29D8"/>
    <w:rsid w:val="004E2A09"/>
    <w:rsid w:val="004E462E"/>
    <w:rsid w:val="004E56DC"/>
    <w:rsid w:val="004E5B01"/>
    <w:rsid w:val="004E668A"/>
    <w:rsid w:val="004E76F4"/>
    <w:rsid w:val="004E7F3F"/>
    <w:rsid w:val="004F0B4E"/>
    <w:rsid w:val="004F0B6C"/>
    <w:rsid w:val="004F2078"/>
    <w:rsid w:val="004F2CB7"/>
    <w:rsid w:val="004F32D9"/>
    <w:rsid w:val="004F4A9D"/>
    <w:rsid w:val="004F4DA3"/>
    <w:rsid w:val="004F562E"/>
    <w:rsid w:val="004F5D60"/>
    <w:rsid w:val="004F66E9"/>
    <w:rsid w:val="0050010C"/>
    <w:rsid w:val="005033D5"/>
    <w:rsid w:val="005053B9"/>
    <w:rsid w:val="00506557"/>
    <w:rsid w:val="0050677A"/>
    <w:rsid w:val="005108D8"/>
    <w:rsid w:val="005116F9"/>
    <w:rsid w:val="005153A7"/>
    <w:rsid w:val="00515B95"/>
    <w:rsid w:val="005213EE"/>
    <w:rsid w:val="005219CF"/>
    <w:rsid w:val="0052503F"/>
    <w:rsid w:val="005256AF"/>
    <w:rsid w:val="00527E3D"/>
    <w:rsid w:val="00532DA6"/>
    <w:rsid w:val="005330B7"/>
    <w:rsid w:val="00534B59"/>
    <w:rsid w:val="00536759"/>
    <w:rsid w:val="00537C62"/>
    <w:rsid w:val="00540572"/>
    <w:rsid w:val="00540CE6"/>
    <w:rsid w:val="00544889"/>
    <w:rsid w:val="0054559C"/>
    <w:rsid w:val="00546970"/>
    <w:rsid w:val="00546B45"/>
    <w:rsid w:val="00550A6E"/>
    <w:rsid w:val="00552924"/>
    <w:rsid w:val="0055299E"/>
    <w:rsid w:val="00553558"/>
    <w:rsid w:val="00554E19"/>
    <w:rsid w:val="00556829"/>
    <w:rsid w:val="00557D55"/>
    <w:rsid w:val="0056121F"/>
    <w:rsid w:val="00562D1B"/>
    <w:rsid w:val="00566BC9"/>
    <w:rsid w:val="00567CA4"/>
    <w:rsid w:val="00571477"/>
    <w:rsid w:val="00571BFE"/>
    <w:rsid w:val="00572070"/>
    <w:rsid w:val="00572505"/>
    <w:rsid w:val="00573927"/>
    <w:rsid w:val="00577013"/>
    <w:rsid w:val="005807DA"/>
    <w:rsid w:val="00582809"/>
    <w:rsid w:val="00583EA1"/>
    <w:rsid w:val="00585E95"/>
    <w:rsid w:val="005861AE"/>
    <w:rsid w:val="0058798C"/>
    <w:rsid w:val="005900FA"/>
    <w:rsid w:val="005909DB"/>
    <w:rsid w:val="00592965"/>
    <w:rsid w:val="005935A4"/>
    <w:rsid w:val="005942F3"/>
    <w:rsid w:val="005948C2"/>
    <w:rsid w:val="00595DCA"/>
    <w:rsid w:val="00596C13"/>
    <w:rsid w:val="0059779B"/>
    <w:rsid w:val="005A02E0"/>
    <w:rsid w:val="005A209A"/>
    <w:rsid w:val="005A2C0D"/>
    <w:rsid w:val="005A4574"/>
    <w:rsid w:val="005A4B40"/>
    <w:rsid w:val="005A662D"/>
    <w:rsid w:val="005B010B"/>
    <w:rsid w:val="005B0F4A"/>
    <w:rsid w:val="005B1409"/>
    <w:rsid w:val="005B14B5"/>
    <w:rsid w:val="005B35D7"/>
    <w:rsid w:val="005B392A"/>
    <w:rsid w:val="005B3AA3"/>
    <w:rsid w:val="005B46B4"/>
    <w:rsid w:val="005B503D"/>
    <w:rsid w:val="005B67B9"/>
    <w:rsid w:val="005B6B56"/>
    <w:rsid w:val="005B6F83"/>
    <w:rsid w:val="005B7D6B"/>
    <w:rsid w:val="005C4C62"/>
    <w:rsid w:val="005C4C8D"/>
    <w:rsid w:val="005C74FB"/>
    <w:rsid w:val="005D1003"/>
    <w:rsid w:val="005D10F9"/>
    <w:rsid w:val="005D1602"/>
    <w:rsid w:val="005D1C79"/>
    <w:rsid w:val="005D3B5A"/>
    <w:rsid w:val="005D401E"/>
    <w:rsid w:val="005E385F"/>
    <w:rsid w:val="005E42B5"/>
    <w:rsid w:val="005E5B81"/>
    <w:rsid w:val="005E67C6"/>
    <w:rsid w:val="005F0B25"/>
    <w:rsid w:val="005F2CB1"/>
    <w:rsid w:val="005F2E32"/>
    <w:rsid w:val="005F3025"/>
    <w:rsid w:val="005F4E17"/>
    <w:rsid w:val="005F618C"/>
    <w:rsid w:val="005F702E"/>
    <w:rsid w:val="005F70BD"/>
    <w:rsid w:val="006025AB"/>
    <w:rsid w:val="0060283C"/>
    <w:rsid w:val="00604F14"/>
    <w:rsid w:val="006065CE"/>
    <w:rsid w:val="00611B83"/>
    <w:rsid w:val="00613257"/>
    <w:rsid w:val="006162DD"/>
    <w:rsid w:val="00617B94"/>
    <w:rsid w:val="00617E84"/>
    <w:rsid w:val="00620A71"/>
    <w:rsid w:val="00620D80"/>
    <w:rsid w:val="00622998"/>
    <w:rsid w:val="006234A6"/>
    <w:rsid w:val="00626A9B"/>
    <w:rsid w:val="00627087"/>
    <w:rsid w:val="00630001"/>
    <w:rsid w:val="006311B3"/>
    <w:rsid w:val="00631683"/>
    <w:rsid w:val="0063284C"/>
    <w:rsid w:val="00632A30"/>
    <w:rsid w:val="006338EF"/>
    <w:rsid w:val="00636398"/>
    <w:rsid w:val="006368D3"/>
    <w:rsid w:val="006377EC"/>
    <w:rsid w:val="00640D79"/>
    <w:rsid w:val="0064151F"/>
    <w:rsid w:val="00641533"/>
    <w:rsid w:val="0064208D"/>
    <w:rsid w:val="00643475"/>
    <w:rsid w:val="0064396A"/>
    <w:rsid w:val="00645A9E"/>
    <w:rsid w:val="00645DD6"/>
    <w:rsid w:val="0064624E"/>
    <w:rsid w:val="00650819"/>
    <w:rsid w:val="00650AB9"/>
    <w:rsid w:val="00651BCC"/>
    <w:rsid w:val="006527BF"/>
    <w:rsid w:val="00655733"/>
    <w:rsid w:val="00655ACD"/>
    <w:rsid w:val="006561CD"/>
    <w:rsid w:val="00656A92"/>
    <w:rsid w:val="00656DDE"/>
    <w:rsid w:val="0066011D"/>
    <w:rsid w:val="006607C0"/>
    <w:rsid w:val="006613A6"/>
    <w:rsid w:val="006627A2"/>
    <w:rsid w:val="006634E6"/>
    <w:rsid w:val="006640BB"/>
    <w:rsid w:val="006655EE"/>
    <w:rsid w:val="00667EE7"/>
    <w:rsid w:val="00670922"/>
    <w:rsid w:val="00670BE1"/>
    <w:rsid w:val="00671853"/>
    <w:rsid w:val="0067218F"/>
    <w:rsid w:val="00672436"/>
    <w:rsid w:val="006741F2"/>
    <w:rsid w:val="00674CC3"/>
    <w:rsid w:val="00675C72"/>
    <w:rsid w:val="006766DA"/>
    <w:rsid w:val="006771F9"/>
    <w:rsid w:val="006776D7"/>
    <w:rsid w:val="00677BAB"/>
    <w:rsid w:val="00680EF5"/>
    <w:rsid w:val="00681003"/>
    <w:rsid w:val="006817C9"/>
    <w:rsid w:val="00683ECE"/>
    <w:rsid w:val="00684E44"/>
    <w:rsid w:val="006857C6"/>
    <w:rsid w:val="00690866"/>
    <w:rsid w:val="006916E9"/>
    <w:rsid w:val="00693892"/>
    <w:rsid w:val="00693F5A"/>
    <w:rsid w:val="00695FC2"/>
    <w:rsid w:val="00696949"/>
    <w:rsid w:val="00697052"/>
    <w:rsid w:val="00697658"/>
    <w:rsid w:val="006A4320"/>
    <w:rsid w:val="006A4438"/>
    <w:rsid w:val="006A46FB"/>
    <w:rsid w:val="006A57D0"/>
    <w:rsid w:val="006A5E28"/>
    <w:rsid w:val="006A697B"/>
    <w:rsid w:val="006A7AFF"/>
    <w:rsid w:val="006B1816"/>
    <w:rsid w:val="006B1FBD"/>
    <w:rsid w:val="006B2099"/>
    <w:rsid w:val="006B2823"/>
    <w:rsid w:val="006B50CF"/>
    <w:rsid w:val="006B60F4"/>
    <w:rsid w:val="006B7E77"/>
    <w:rsid w:val="006C03B8"/>
    <w:rsid w:val="006C10F5"/>
    <w:rsid w:val="006C2B02"/>
    <w:rsid w:val="006C4250"/>
    <w:rsid w:val="006C5EC9"/>
    <w:rsid w:val="006C5FDD"/>
    <w:rsid w:val="006C6059"/>
    <w:rsid w:val="006C67BA"/>
    <w:rsid w:val="006C7522"/>
    <w:rsid w:val="006C777E"/>
    <w:rsid w:val="006D093F"/>
    <w:rsid w:val="006D0BA6"/>
    <w:rsid w:val="006D5E09"/>
    <w:rsid w:val="006D6F08"/>
    <w:rsid w:val="006E062C"/>
    <w:rsid w:val="006E1C82"/>
    <w:rsid w:val="006E28B7"/>
    <w:rsid w:val="006E2A9B"/>
    <w:rsid w:val="006E3310"/>
    <w:rsid w:val="006E3D65"/>
    <w:rsid w:val="006E4E39"/>
    <w:rsid w:val="006E565E"/>
    <w:rsid w:val="006E673D"/>
    <w:rsid w:val="006E7D3B"/>
    <w:rsid w:val="006F1B70"/>
    <w:rsid w:val="006F20F2"/>
    <w:rsid w:val="006F341D"/>
    <w:rsid w:val="006F3CDE"/>
    <w:rsid w:val="006F476F"/>
    <w:rsid w:val="006F57A9"/>
    <w:rsid w:val="006F58D4"/>
    <w:rsid w:val="006F6582"/>
    <w:rsid w:val="006F71CB"/>
    <w:rsid w:val="0070346E"/>
    <w:rsid w:val="00703C86"/>
    <w:rsid w:val="00704930"/>
    <w:rsid w:val="00704EDB"/>
    <w:rsid w:val="00706101"/>
    <w:rsid w:val="00707072"/>
    <w:rsid w:val="00707231"/>
    <w:rsid w:val="00707D61"/>
    <w:rsid w:val="0071206D"/>
    <w:rsid w:val="00712287"/>
    <w:rsid w:val="00712772"/>
    <w:rsid w:val="00714735"/>
    <w:rsid w:val="007148D3"/>
    <w:rsid w:val="00715836"/>
    <w:rsid w:val="00715B9A"/>
    <w:rsid w:val="00721B32"/>
    <w:rsid w:val="007257D0"/>
    <w:rsid w:val="007258A4"/>
    <w:rsid w:val="00726EA6"/>
    <w:rsid w:val="00727208"/>
    <w:rsid w:val="00727680"/>
    <w:rsid w:val="00730C10"/>
    <w:rsid w:val="007348B1"/>
    <w:rsid w:val="007362A6"/>
    <w:rsid w:val="00736D7D"/>
    <w:rsid w:val="00740E58"/>
    <w:rsid w:val="007413BF"/>
    <w:rsid w:val="007438D7"/>
    <w:rsid w:val="00744021"/>
    <w:rsid w:val="007445A0"/>
    <w:rsid w:val="0074524B"/>
    <w:rsid w:val="00747D8B"/>
    <w:rsid w:val="00751228"/>
    <w:rsid w:val="00752D85"/>
    <w:rsid w:val="007556F0"/>
    <w:rsid w:val="00756D1C"/>
    <w:rsid w:val="007571E1"/>
    <w:rsid w:val="007603D6"/>
    <w:rsid w:val="007604B2"/>
    <w:rsid w:val="00761EA5"/>
    <w:rsid w:val="00762A19"/>
    <w:rsid w:val="00764E2E"/>
    <w:rsid w:val="00765281"/>
    <w:rsid w:val="00765FF0"/>
    <w:rsid w:val="00766BAD"/>
    <w:rsid w:val="00770089"/>
    <w:rsid w:val="007712F1"/>
    <w:rsid w:val="00772127"/>
    <w:rsid w:val="007729A2"/>
    <w:rsid w:val="00772ADC"/>
    <w:rsid w:val="00773C13"/>
    <w:rsid w:val="007755F2"/>
    <w:rsid w:val="0077632D"/>
    <w:rsid w:val="00776971"/>
    <w:rsid w:val="00780A80"/>
    <w:rsid w:val="0078177E"/>
    <w:rsid w:val="0078223E"/>
    <w:rsid w:val="0078304C"/>
    <w:rsid w:val="00783673"/>
    <w:rsid w:val="00785490"/>
    <w:rsid w:val="007925EA"/>
    <w:rsid w:val="00792FE6"/>
    <w:rsid w:val="00793CD8"/>
    <w:rsid w:val="007941F3"/>
    <w:rsid w:val="00795A72"/>
    <w:rsid w:val="00795C92"/>
    <w:rsid w:val="00796231"/>
    <w:rsid w:val="007A1CB3"/>
    <w:rsid w:val="007A306F"/>
    <w:rsid w:val="007A43A6"/>
    <w:rsid w:val="007A44B6"/>
    <w:rsid w:val="007A489A"/>
    <w:rsid w:val="007A58A6"/>
    <w:rsid w:val="007A6DD3"/>
    <w:rsid w:val="007B3D2D"/>
    <w:rsid w:val="007B4DB9"/>
    <w:rsid w:val="007B50AE"/>
    <w:rsid w:val="007B51DF"/>
    <w:rsid w:val="007B6E2A"/>
    <w:rsid w:val="007B790F"/>
    <w:rsid w:val="007C050F"/>
    <w:rsid w:val="007C053B"/>
    <w:rsid w:val="007C05DD"/>
    <w:rsid w:val="007C3D18"/>
    <w:rsid w:val="007C46AD"/>
    <w:rsid w:val="007C574D"/>
    <w:rsid w:val="007C60BF"/>
    <w:rsid w:val="007C6A07"/>
    <w:rsid w:val="007C6AAC"/>
    <w:rsid w:val="007C75A1"/>
    <w:rsid w:val="007C77A5"/>
    <w:rsid w:val="007D04E5"/>
    <w:rsid w:val="007D2189"/>
    <w:rsid w:val="007D21F7"/>
    <w:rsid w:val="007D278B"/>
    <w:rsid w:val="007D5705"/>
    <w:rsid w:val="007D5901"/>
    <w:rsid w:val="007D5965"/>
    <w:rsid w:val="007D7526"/>
    <w:rsid w:val="007E1D0F"/>
    <w:rsid w:val="007E2747"/>
    <w:rsid w:val="007E4610"/>
    <w:rsid w:val="007E4715"/>
    <w:rsid w:val="007E505B"/>
    <w:rsid w:val="007E596C"/>
    <w:rsid w:val="007E7091"/>
    <w:rsid w:val="007F2ABC"/>
    <w:rsid w:val="007F3A29"/>
    <w:rsid w:val="00803FAE"/>
    <w:rsid w:val="0080605F"/>
    <w:rsid w:val="00807786"/>
    <w:rsid w:val="0081016D"/>
    <w:rsid w:val="00811FCB"/>
    <w:rsid w:val="00812298"/>
    <w:rsid w:val="00812640"/>
    <w:rsid w:val="008158D6"/>
    <w:rsid w:val="00817196"/>
    <w:rsid w:val="008235DB"/>
    <w:rsid w:val="00824AB4"/>
    <w:rsid w:val="00825C42"/>
    <w:rsid w:val="00825D25"/>
    <w:rsid w:val="008268A4"/>
    <w:rsid w:val="00827D6F"/>
    <w:rsid w:val="00831239"/>
    <w:rsid w:val="00831C8C"/>
    <w:rsid w:val="00832471"/>
    <w:rsid w:val="00834FCC"/>
    <w:rsid w:val="008376AC"/>
    <w:rsid w:val="0084034A"/>
    <w:rsid w:val="00840B09"/>
    <w:rsid w:val="008439C2"/>
    <w:rsid w:val="008444E8"/>
    <w:rsid w:val="00844E80"/>
    <w:rsid w:val="00846FE7"/>
    <w:rsid w:val="00847DDE"/>
    <w:rsid w:val="00851D54"/>
    <w:rsid w:val="00856911"/>
    <w:rsid w:val="00864202"/>
    <w:rsid w:val="008677FD"/>
    <w:rsid w:val="008706D4"/>
    <w:rsid w:val="00870F8A"/>
    <w:rsid w:val="008719A4"/>
    <w:rsid w:val="00871D23"/>
    <w:rsid w:val="00873B5E"/>
    <w:rsid w:val="008741E6"/>
    <w:rsid w:val="00874312"/>
    <w:rsid w:val="0087437C"/>
    <w:rsid w:val="00875CD7"/>
    <w:rsid w:val="00876899"/>
    <w:rsid w:val="00876B4D"/>
    <w:rsid w:val="008770DA"/>
    <w:rsid w:val="00877F18"/>
    <w:rsid w:val="00885CC3"/>
    <w:rsid w:val="00886CCD"/>
    <w:rsid w:val="00887885"/>
    <w:rsid w:val="00893D05"/>
    <w:rsid w:val="008941E3"/>
    <w:rsid w:val="00894A88"/>
    <w:rsid w:val="00894FD7"/>
    <w:rsid w:val="008951E7"/>
    <w:rsid w:val="00895386"/>
    <w:rsid w:val="008964BB"/>
    <w:rsid w:val="00897C3A"/>
    <w:rsid w:val="008A2146"/>
    <w:rsid w:val="008A21FF"/>
    <w:rsid w:val="008A23E2"/>
    <w:rsid w:val="008A2CE2"/>
    <w:rsid w:val="008A30AC"/>
    <w:rsid w:val="008A35A4"/>
    <w:rsid w:val="008A3F14"/>
    <w:rsid w:val="008A40DA"/>
    <w:rsid w:val="008A44B8"/>
    <w:rsid w:val="008A51A8"/>
    <w:rsid w:val="008A53F0"/>
    <w:rsid w:val="008A54C7"/>
    <w:rsid w:val="008A6C52"/>
    <w:rsid w:val="008A77D8"/>
    <w:rsid w:val="008B0483"/>
    <w:rsid w:val="008B120C"/>
    <w:rsid w:val="008B33A6"/>
    <w:rsid w:val="008B51A0"/>
    <w:rsid w:val="008B592A"/>
    <w:rsid w:val="008B5F43"/>
    <w:rsid w:val="008B7B5C"/>
    <w:rsid w:val="008C0777"/>
    <w:rsid w:val="008C0C99"/>
    <w:rsid w:val="008C2017"/>
    <w:rsid w:val="008C2343"/>
    <w:rsid w:val="008C4958"/>
    <w:rsid w:val="008C4BAA"/>
    <w:rsid w:val="008C5D16"/>
    <w:rsid w:val="008C6AE8"/>
    <w:rsid w:val="008C7573"/>
    <w:rsid w:val="008C7BAC"/>
    <w:rsid w:val="008D00A5"/>
    <w:rsid w:val="008D34F1"/>
    <w:rsid w:val="008D39D8"/>
    <w:rsid w:val="008D4993"/>
    <w:rsid w:val="008D6D1A"/>
    <w:rsid w:val="008D7F30"/>
    <w:rsid w:val="008E024D"/>
    <w:rsid w:val="008E065E"/>
    <w:rsid w:val="008E0927"/>
    <w:rsid w:val="008E1757"/>
    <w:rsid w:val="008E1909"/>
    <w:rsid w:val="008E51F7"/>
    <w:rsid w:val="008E6710"/>
    <w:rsid w:val="008F1C4E"/>
    <w:rsid w:val="008F1EAB"/>
    <w:rsid w:val="008F33DC"/>
    <w:rsid w:val="008F477F"/>
    <w:rsid w:val="008F6C32"/>
    <w:rsid w:val="008F7E97"/>
    <w:rsid w:val="009006BA"/>
    <w:rsid w:val="00902350"/>
    <w:rsid w:val="0090336B"/>
    <w:rsid w:val="009045E2"/>
    <w:rsid w:val="009053AA"/>
    <w:rsid w:val="00906939"/>
    <w:rsid w:val="00910A6D"/>
    <w:rsid w:val="00910B7D"/>
    <w:rsid w:val="00911B13"/>
    <w:rsid w:val="00911DFB"/>
    <w:rsid w:val="009139D9"/>
    <w:rsid w:val="00913C18"/>
    <w:rsid w:val="00914486"/>
    <w:rsid w:val="009149EA"/>
    <w:rsid w:val="00914AD8"/>
    <w:rsid w:val="00916079"/>
    <w:rsid w:val="00917CE9"/>
    <w:rsid w:val="0092075B"/>
    <w:rsid w:val="009208A0"/>
    <w:rsid w:val="00920BF2"/>
    <w:rsid w:val="00920F4E"/>
    <w:rsid w:val="00922010"/>
    <w:rsid w:val="00923CD5"/>
    <w:rsid w:val="00925E07"/>
    <w:rsid w:val="009306FF"/>
    <w:rsid w:val="00931BD9"/>
    <w:rsid w:val="0093440D"/>
    <w:rsid w:val="00936652"/>
    <w:rsid w:val="009368F3"/>
    <w:rsid w:val="00937D0B"/>
    <w:rsid w:val="00941636"/>
    <w:rsid w:val="00941881"/>
    <w:rsid w:val="00943742"/>
    <w:rsid w:val="00945C05"/>
    <w:rsid w:val="009465B4"/>
    <w:rsid w:val="00946945"/>
    <w:rsid w:val="00946E74"/>
    <w:rsid w:val="00947713"/>
    <w:rsid w:val="0094796F"/>
    <w:rsid w:val="0095092E"/>
    <w:rsid w:val="00950DE7"/>
    <w:rsid w:val="00951794"/>
    <w:rsid w:val="00953920"/>
    <w:rsid w:val="00953D47"/>
    <w:rsid w:val="00954A00"/>
    <w:rsid w:val="009558FC"/>
    <w:rsid w:val="00955C77"/>
    <w:rsid w:val="0095681E"/>
    <w:rsid w:val="009571DE"/>
    <w:rsid w:val="009572D4"/>
    <w:rsid w:val="009602D6"/>
    <w:rsid w:val="00961921"/>
    <w:rsid w:val="00963AB7"/>
    <w:rsid w:val="0096430A"/>
    <w:rsid w:val="00964622"/>
    <w:rsid w:val="0096554B"/>
    <w:rsid w:val="0096584A"/>
    <w:rsid w:val="00966586"/>
    <w:rsid w:val="00971098"/>
    <w:rsid w:val="00971B64"/>
    <w:rsid w:val="00971F08"/>
    <w:rsid w:val="009732FB"/>
    <w:rsid w:val="0097603D"/>
    <w:rsid w:val="00976949"/>
    <w:rsid w:val="00980477"/>
    <w:rsid w:val="00985253"/>
    <w:rsid w:val="009853B3"/>
    <w:rsid w:val="00986290"/>
    <w:rsid w:val="00990630"/>
    <w:rsid w:val="009907AF"/>
    <w:rsid w:val="00991761"/>
    <w:rsid w:val="00992914"/>
    <w:rsid w:val="00994668"/>
    <w:rsid w:val="00994DCA"/>
    <w:rsid w:val="009954D1"/>
    <w:rsid w:val="00995FF6"/>
    <w:rsid w:val="009960EC"/>
    <w:rsid w:val="009970DD"/>
    <w:rsid w:val="009A0FBA"/>
    <w:rsid w:val="009A1517"/>
    <w:rsid w:val="009A1601"/>
    <w:rsid w:val="009A17DD"/>
    <w:rsid w:val="009A2A40"/>
    <w:rsid w:val="009A3BB6"/>
    <w:rsid w:val="009A41C6"/>
    <w:rsid w:val="009A44A8"/>
    <w:rsid w:val="009A462D"/>
    <w:rsid w:val="009A5CBA"/>
    <w:rsid w:val="009B1F30"/>
    <w:rsid w:val="009B3127"/>
    <w:rsid w:val="009B3AC2"/>
    <w:rsid w:val="009B4DF4"/>
    <w:rsid w:val="009B55D8"/>
    <w:rsid w:val="009B564E"/>
    <w:rsid w:val="009B709C"/>
    <w:rsid w:val="009B7E87"/>
    <w:rsid w:val="009C0169"/>
    <w:rsid w:val="009C1685"/>
    <w:rsid w:val="009C1F38"/>
    <w:rsid w:val="009C403E"/>
    <w:rsid w:val="009C5480"/>
    <w:rsid w:val="009C7D9A"/>
    <w:rsid w:val="009D3ACF"/>
    <w:rsid w:val="009D4FF0"/>
    <w:rsid w:val="009D703C"/>
    <w:rsid w:val="009D718F"/>
    <w:rsid w:val="009E068F"/>
    <w:rsid w:val="009E14E0"/>
    <w:rsid w:val="009E35DB"/>
    <w:rsid w:val="009E47A3"/>
    <w:rsid w:val="009E51FC"/>
    <w:rsid w:val="009F08F3"/>
    <w:rsid w:val="009F1780"/>
    <w:rsid w:val="009F20A7"/>
    <w:rsid w:val="009F243D"/>
    <w:rsid w:val="009F344F"/>
    <w:rsid w:val="009F56BB"/>
    <w:rsid w:val="00A031D8"/>
    <w:rsid w:val="00A048A8"/>
    <w:rsid w:val="00A04F49"/>
    <w:rsid w:val="00A062E1"/>
    <w:rsid w:val="00A07E32"/>
    <w:rsid w:val="00A12210"/>
    <w:rsid w:val="00A13E54"/>
    <w:rsid w:val="00A1585F"/>
    <w:rsid w:val="00A16DB4"/>
    <w:rsid w:val="00A17F63"/>
    <w:rsid w:val="00A17F79"/>
    <w:rsid w:val="00A20CFD"/>
    <w:rsid w:val="00A2193B"/>
    <w:rsid w:val="00A2351A"/>
    <w:rsid w:val="00A236BA"/>
    <w:rsid w:val="00A264A9"/>
    <w:rsid w:val="00A26B0B"/>
    <w:rsid w:val="00A26DCF"/>
    <w:rsid w:val="00A27785"/>
    <w:rsid w:val="00A27AAD"/>
    <w:rsid w:val="00A30187"/>
    <w:rsid w:val="00A3303B"/>
    <w:rsid w:val="00A3448A"/>
    <w:rsid w:val="00A34679"/>
    <w:rsid w:val="00A34FD9"/>
    <w:rsid w:val="00A36297"/>
    <w:rsid w:val="00A41E2B"/>
    <w:rsid w:val="00A43733"/>
    <w:rsid w:val="00A45B74"/>
    <w:rsid w:val="00A4725B"/>
    <w:rsid w:val="00A52E1D"/>
    <w:rsid w:val="00A5726E"/>
    <w:rsid w:val="00A61499"/>
    <w:rsid w:val="00A62A77"/>
    <w:rsid w:val="00A63483"/>
    <w:rsid w:val="00A64B83"/>
    <w:rsid w:val="00A657D7"/>
    <w:rsid w:val="00A65B66"/>
    <w:rsid w:val="00A660AC"/>
    <w:rsid w:val="00A67E6C"/>
    <w:rsid w:val="00A7053B"/>
    <w:rsid w:val="00A71B99"/>
    <w:rsid w:val="00A739D0"/>
    <w:rsid w:val="00A761D4"/>
    <w:rsid w:val="00A76344"/>
    <w:rsid w:val="00A77EC4"/>
    <w:rsid w:val="00A82F88"/>
    <w:rsid w:val="00A871F4"/>
    <w:rsid w:val="00A91398"/>
    <w:rsid w:val="00A923C3"/>
    <w:rsid w:val="00A92879"/>
    <w:rsid w:val="00A9442A"/>
    <w:rsid w:val="00A94F39"/>
    <w:rsid w:val="00A972AA"/>
    <w:rsid w:val="00AA016F"/>
    <w:rsid w:val="00AA1ED6"/>
    <w:rsid w:val="00AA2D23"/>
    <w:rsid w:val="00AA51D6"/>
    <w:rsid w:val="00AA5955"/>
    <w:rsid w:val="00AB0BC8"/>
    <w:rsid w:val="00AB0C3D"/>
    <w:rsid w:val="00AB11CA"/>
    <w:rsid w:val="00AB14D9"/>
    <w:rsid w:val="00AB2DE9"/>
    <w:rsid w:val="00AB4AB8"/>
    <w:rsid w:val="00AB655E"/>
    <w:rsid w:val="00AC007F"/>
    <w:rsid w:val="00AC2758"/>
    <w:rsid w:val="00AC2ECD"/>
    <w:rsid w:val="00AC3119"/>
    <w:rsid w:val="00AC4575"/>
    <w:rsid w:val="00AC49FB"/>
    <w:rsid w:val="00AC5A10"/>
    <w:rsid w:val="00AD0AA3"/>
    <w:rsid w:val="00AD17D6"/>
    <w:rsid w:val="00AD2ED0"/>
    <w:rsid w:val="00AD3F94"/>
    <w:rsid w:val="00AD452E"/>
    <w:rsid w:val="00AD4A5A"/>
    <w:rsid w:val="00AE02B5"/>
    <w:rsid w:val="00AE27AC"/>
    <w:rsid w:val="00AE3E9D"/>
    <w:rsid w:val="00AE40E0"/>
    <w:rsid w:val="00AE4DBA"/>
    <w:rsid w:val="00AE4F07"/>
    <w:rsid w:val="00AE701B"/>
    <w:rsid w:val="00AF1C5D"/>
    <w:rsid w:val="00AF1FCB"/>
    <w:rsid w:val="00AF2B1A"/>
    <w:rsid w:val="00AF42D7"/>
    <w:rsid w:val="00B006FE"/>
    <w:rsid w:val="00B007CB"/>
    <w:rsid w:val="00B016B5"/>
    <w:rsid w:val="00B02AA9"/>
    <w:rsid w:val="00B02FA3"/>
    <w:rsid w:val="00B05084"/>
    <w:rsid w:val="00B06ED1"/>
    <w:rsid w:val="00B157F9"/>
    <w:rsid w:val="00B20256"/>
    <w:rsid w:val="00B20D09"/>
    <w:rsid w:val="00B219F4"/>
    <w:rsid w:val="00B22206"/>
    <w:rsid w:val="00B233F5"/>
    <w:rsid w:val="00B23956"/>
    <w:rsid w:val="00B2763F"/>
    <w:rsid w:val="00B27AAC"/>
    <w:rsid w:val="00B30045"/>
    <w:rsid w:val="00B30929"/>
    <w:rsid w:val="00B34E7C"/>
    <w:rsid w:val="00B372AA"/>
    <w:rsid w:val="00B40445"/>
    <w:rsid w:val="00B409E0"/>
    <w:rsid w:val="00B41888"/>
    <w:rsid w:val="00B45A52"/>
    <w:rsid w:val="00B46175"/>
    <w:rsid w:val="00B516C2"/>
    <w:rsid w:val="00B548B7"/>
    <w:rsid w:val="00B5517E"/>
    <w:rsid w:val="00B55D0A"/>
    <w:rsid w:val="00B57425"/>
    <w:rsid w:val="00B607B6"/>
    <w:rsid w:val="00B61060"/>
    <w:rsid w:val="00B615E4"/>
    <w:rsid w:val="00B619D5"/>
    <w:rsid w:val="00B6433B"/>
    <w:rsid w:val="00B646C0"/>
    <w:rsid w:val="00B664C7"/>
    <w:rsid w:val="00B713D8"/>
    <w:rsid w:val="00B739F6"/>
    <w:rsid w:val="00B74651"/>
    <w:rsid w:val="00B81A6C"/>
    <w:rsid w:val="00B85DE5"/>
    <w:rsid w:val="00B90F73"/>
    <w:rsid w:val="00B92555"/>
    <w:rsid w:val="00B93B59"/>
    <w:rsid w:val="00B9406A"/>
    <w:rsid w:val="00B95284"/>
    <w:rsid w:val="00BA2280"/>
    <w:rsid w:val="00BA2A08"/>
    <w:rsid w:val="00BA37C3"/>
    <w:rsid w:val="00BA56D2"/>
    <w:rsid w:val="00BA63DE"/>
    <w:rsid w:val="00BA6FB0"/>
    <w:rsid w:val="00BA76E0"/>
    <w:rsid w:val="00BB0D27"/>
    <w:rsid w:val="00BB2A25"/>
    <w:rsid w:val="00BB32B2"/>
    <w:rsid w:val="00BB34BA"/>
    <w:rsid w:val="00BB51E9"/>
    <w:rsid w:val="00BB6BE9"/>
    <w:rsid w:val="00BC0FDC"/>
    <w:rsid w:val="00BC3053"/>
    <w:rsid w:val="00BC3EC2"/>
    <w:rsid w:val="00BC4D2E"/>
    <w:rsid w:val="00BC66D5"/>
    <w:rsid w:val="00BC6F73"/>
    <w:rsid w:val="00BD48AC"/>
    <w:rsid w:val="00BD5F1A"/>
    <w:rsid w:val="00BE0969"/>
    <w:rsid w:val="00BE0DEB"/>
    <w:rsid w:val="00BE1234"/>
    <w:rsid w:val="00BE2FA6"/>
    <w:rsid w:val="00BE333F"/>
    <w:rsid w:val="00BE7406"/>
    <w:rsid w:val="00BE7603"/>
    <w:rsid w:val="00BE760D"/>
    <w:rsid w:val="00BF3279"/>
    <w:rsid w:val="00BF6A18"/>
    <w:rsid w:val="00BF6E5E"/>
    <w:rsid w:val="00BF74C7"/>
    <w:rsid w:val="00C015F1"/>
    <w:rsid w:val="00C01F33"/>
    <w:rsid w:val="00C021B1"/>
    <w:rsid w:val="00C02948"/>
    <w:rsid w:val="00C02CC6"/>
    <w:rsid w:val="00C040F7"/>
    <w:rsid w:val="00C044AB"/>
    <w:rsid w:val="00C05706"/>
    <w:rsid w:val="00C07377"/>
    <w:rsid w:val="00C07F48"/>
    <w:rsid w:val="00C10478"/>
    <w:rsid w:val="00C12107"/>
    <w:rsid w:val="00C12591"/>
    <w:rsid w:val="00C14D4B"/>
    <w:rsid w:val="00C154BB"/>
    <w:rsid w:val="00C159FC"/>
    <w:rsid w:val="00C21A71"/>
    <w:rsid w:val="00C2459F"/>
    <w:rsid w:val="00C279B5"/>
    <w:rsid w:val="00C27C45"/>
    <w:rsid w:val="00C30F61"/>
    <w:rsid w:val="00C337C1"/>
    <w:rsid w:val="00C34C84"/>
    <w:rsid w:val="00C35419"/>
    <w:rsid w:val="00C3719D"/>
    <w:rsid w:val="00C37CB2"/>
    <w:rsid w:val="00C405EE"/>
    <w:rsid w:val="00C40D2E"/>
    <w:rsid w:val="00C473A5"/>
    <w:rsid w:val="00C47FEF"/>
    <w:rsid w:val="00C508E5"/>
    <w:rsid w:val="00C51414"/>
    <w:rsid w:val="00C5271F"/>
    <w:rsid w:val="00C54995"/>
    <w:rsid w:val="00C54D41"/>
    <w:rsid w:val="00C60783"/>
    <w:rsid w:val="00C623D8"/>
    <w:rsid w:val="00C62B7B"/>
    <w:rsid w:val="00C64672"/>
    <w:rsid w:val="00C70697"/>
    <w:rsid w:val="00C72093"/>
    <w:rsid w:val="00C72EF4"/>
    <w:rsid w:val="00C744FE"/>
    <w:rsid w:val="00C74EE0"/>
    <w:rsid w:val="00C75D2F"/>
    <w:rsid w:val="00C767BE"/>
    <w:rsid w:val="00C76E3C"/>
    <w:rsid w:val="00C81568"/>
    <w:rsid w:val="00C825E5"/>
    <w:rsid w:val="00C83934"/>
    <w:rsid w:val="00C87FF5"/>
    <w:rsid w:val="00C9027A"/>
    <w:rsid w:val="00C9068E"/>
    <w:rsid w:val="00C93756"/>
    <w:rsid w:val="00C93814"/>
    <w:rsid w:val="00C93C4B"/>
    <w:rsid w:val="00C9421B"/>
    <w:rsid w:val="00C944AB"/>
    <w:rsid w:val="00C94E7C"/>
    <w:rsid w:val="00C95B40"/>
    <w:rsid w:val="00CA0395"/>
    <w:rsid w:val="00CA0D26"/>
    <w:rsid w:val="00CA1ED8"/>
    <w:rsid w:val="00CA5B04"/>
    <w:rsid w:val="00CA5E84"/>
    <w:rsid w:val="00CB1B0D"/>
    <w:rsid w:val="00CB1BCC"/>
    <w:rsid w:val="00CB1F63"/>
    <w:rsid w:val="00CB7170"/>
    <w:rsid w:val="00CC040E"/>
    <w:rsid w:val="00CC111F"/>
    <w:rsid w:val="00CC2011"/>
    <w:rsid w:val="00CC2D41"/>
    <w:rsid w:val="00CC3EA0"/>
    <w:rsid w:val="00CC7B45"/>
    <w:rsid w:val="00CD0247"/>
    <w:rsid w:val="00CD057F"/>
    <w:rsid w:val="00CD1188"/>
    <w:rsid w:val="00CD18DB"/>
    <w:rsid w:val="00CD2ED1"/>
    <w:rsid w:val="00CD337B"/>
    <w:rsid w:val="00CD394F"/>
    <w:rsid w:val="00CD6E49"/>
    <w:rsid w:val="00CD7627"/>
    <w:rsid w:val="00CE0424"/>
    <w:rsid w:val="00CE32C8"/>
    <w:rsid w:val="00CE4DF2"/>
    <w:rsid w:val="00CE5C57"/>
    <w:rsid w:val="00CE7561"/>
    <w:rsid w:val="00CF00DB"/>
    <w:rsid w:val="00CF1354"/>
    <w:rsid w:val="00CF2FFE"/>
    <w:rsid w:val="00CF3B1F"/>
    <w:rsid w:val="00CF3BF6"/>
    <w:rsid w:val="00CF625B"/>
    <w:rsid w:val="00CF687E"/>
    <w:rsid w:val="00D00FA6"/>
    <w:rsid w:val="00D02921"/>
    <w:rsid w:val="00D0349B"/>
    <w:rsid w:val="00D0389E"/>
    <w:rsid w:val="00D03D6C"/>
    <w:rsid w:val="00D07ECE"/>
    <w:rsid w:val="00D1003A"/>
    <w:rsid w:val="00D10249"/>
    <w:rsid w:val="00D10BA8"/>
    <w:rsid w:val="00D10E16"/>
    <w:rsid w:val="00D115C3"/>
    <w:rsid w:val="00D11897"/>
    <w:rsid w:val="00D126EE"/>
    <w:rsid w:val="00D13135"/>
    <w:rsid w:val="00D13E4E"/>
    <w:rsid w:val="00D15656"/>
    <w:rsid w:val="00D20689"/>
    <w:rsid w:val="00D22620"/>
    <w:rsid w:val="00D239A7"/>
    <w:rsid w:val="00D23F47"/>
    <w:rsid w:val="00D25892"/>
    <w:rsid w:val="00D27A6E"/>
    <w:rsid w:val="00D309C5"/>
    <w:rsid w:val="00D31D5F"/>
    <w:rsid w:val="00D32359"/>
    <w:rsid w:val="00D35D79"/>
    <w:rsid w:val="00D36AD9"/>
    <w:rsid w:val="00D36E71"/>
    <w:rsid w:val="00D37946"/>
    <w:rsid w:val="00D37D87"/>
    <w:rsid w:val="00D40B33"/>
    <w:rsid w:val="00D413AD"/>
    <w:rsid w:val="00D4318F"/>
    <w:rsid w:val="00D438BF"/>
    <w:rsid w:val="00D440F8"/>
    <w:rsid w:val="00D454F0"/>
    <w:rsid w:val="00D47519"/>
    <w:rsid w:val="00D50928"/>
    <w:rsid w:val="00D524CF"/>
    <w:rsid w:val="00D53000"/>
    <w:rsid w:val="00D546FF"/>
    <w:rsid w:val="00D55A6C"/>
    <w:rsid w:val="00D55AD5"/>
    <w:rsid w:val="00D576CA"/>
    <w:rsid w:val="00D5781C"/>
    <w:rsid w:val="00D6004A"/>
    <w:rsid w:val="00D61AF5"/>
    <w:rsid w:val="00D631D1"/>
    <w:rsid w:val="00D648B4"/>
    <w:rsid w:val="00D652B5"/>
    <w:rsid w:val="00D65BE3"/>
    <w:rsid w:val="00D66155"/>
    <w:rsid w:val="00D708B0"/>
    <w:rsid w:val="00D709C4"/>
    <w:rsid w:val="00D77B1D"/>
    <w:rsid w:val="00D8021F"/>
    <w:rsid w:val="00D80383"/>
    <w:rsid w:val="00D823C6"/>
    <w:rsid w:val="00D8327F"/>
    <w:rsid w:val="00D86CA3"/>
    <w:rsid w:val="00D871CE"/>
    <w:rsid w:val="00D9196D"/>
    <w:rsid w:val="00D9237F"/>
    <w:rsid w:val="00D924C5"/>
    <w:rsid w:val="00D92982"/>
    <w:rsid w:val="00D93A6E"/>
    <w:rsid w:val="00DA305E"/>
    <w:rsid w:val="00DA5417"/>
    <w:rsid w:val="00DA56E8"/>
    <w:rsid w:val="00DB0A9F"/>
    <w:rsid w:val="00DB0F8A"/>
    <w:rsid w:val="00DB1934"/>
    <w:rsid w:val="00DB377D"/>
    <w:rsid w:val="00DC16CA"/>
    <w:rsid w:val="00DC2D36"/>
    <w:rsid w:val="00DC355A"/>
    <w:rsid w:val="00DC53EF"/>
    <w:rsid w:val="00DC54EF"/>
    <w:rsid w:val="00DC5A78"/>
    <w:rsid w:val="00DC63F8"/>
    <w:rsid w:val="00DC6B6A"/>
    <w:rsid w:val="00DD58DC"/>
    <w:rsid w:val="00DE2447"/>
    <w:rsid w:val="00DE5608"/>
    <w:rsid w:val="00DE58D0"/>
    <w:rsid w:val="00DE654F"/>
    <w:rsid w:val="00DF0B6E"/>
    <w:rsid w:val="00DF15E0"/>
    <w:rsid w:val="00DF2456"/>
    <w:rsid w:val="00DF295C"/>
    <w:rsid w:val="00DF37A0"/>
    <w:rsid w:val="00DF39E0"/>
    <w:rsid w:val="00E01D5F"/>
    <w:rsid w:val="00E06E49"/>
    <w:rsid w:val="00E110E7"/>
    <w:rsid w:val="00E11B20"/>
    <w:rsid w:val="00E159CD"/>
    <w:rsid w:val="00E1740A"/>
    <w:rsid w:val="00E17FA2"/>
    <w:rsid w:val="00E22330"/>
    <w:rsid w:val="00E24C47"/>
    <w:rsid w:val="00E30B5A"/>
    <w:rsid w:val="00E3123D"/>
    <w:rsid w:val="00E31461"/>
    <w:rsid w:val="00E31D43"/>
    <w:rsid w:val="00E32578"/>
    <w:rsid w:val="00E32608"/>
    <w:rsid w:val="00E32B4F"/>
    <w:rsid w:val="00E33A62"/>
    <w:rsid w:val="00E33E7C"/>
    <w:rsid w:val="00E34188"/>
    <w:rsid w:val="00E34B6E"/>
    <w:rsid w:val="00E35559"/>
    <w:rsid w:val="00E3661F"/>
    <w:rsid w:val="00E3723A"/>
    <w:rsid w:val="00E377A6"/>
    <w:rsid w:val="00E37860"/>
    <w:rsid w:val="00E430D5"/>
    <w:rsid w:val="00E446F1"/>
    <w:rsid w:val="00E453E7"/>
    <w:rsid w:val="00E46886"/>
    <w:rsid w:val="00E4746B"/>
    <w:rsid w:val="00E47AEF"/>
    <w:rsid w:val="00E530F8"/>
    <w:rsid w:val="00E53B75"/>
    <w:rsid w:val="00E54E3B"/>
    <w:rsid w:val="00E55CE8"/>
    <w:rsid w:val="00E57565"/>
    <w:rsid w:val="00E63838"/>
    <w:rsid w:val="00E64434"/>
    <w:rsid w:val="00E67ABF"/>
    <w:rsid w:val="00E67C51"/>
    <w:rsid w:val="00E67DD2"/>
    <w:rsid w:val="00E71D3B"/>
    <w:rsid w:val="00E72EFC"/>
    <w:rsid w:val="00E7369C"/>
    <w:rsid w:val="00E74878"/>
    <w:rsid w:val="00E758EC"/>
    <w:rsid w:val="00E769CE"/>
    <w:rsid w:val="00E76E23"/>
    <w:rsid w:val="00E8234C"/>
    <w:rsid w:val="00E829ED"/>
    <w:rsid w:val="00E83AA9"/>
    <w:rsid w:val="00E84F07"/>
    <w:rsid w:val="00E85928"/>
    <w:rsid w:val="00E87575"/>
    <w:rsid w:val="00E87822"/>
    <w:rsid w:val="00E90395"/>
    <w:rsid w:val="00E90E49"/>
    <w:rsid w:val="00E917F9"/>
    <w:rsid w:val="00E9291C"/>
    <w:rsid w:val="00E9326D"/>
    <w:rsid w:val="00E93FFE"/>
    <w:rsid w:val="00E944F3"/>
    <w:rsid w:val="00E94F8A"/>
    <w:rsid w:val="00E9591C"/>
    <w:rsid w:val="00E9608B"/>
    <w:rsid w:val="00E97FDF"/>
    <w:rsid w:val="00EA1080"/>
    <w:rsid w:val="00EA7A41"/>
    <w:rsid w:val="00EB077B"/>
    <w:rsid w:val="00EB4EA2"/>
    <w:rsid w:val="00EB533D"/>
    <w:rsid w:val="00EB668E"/>
    <w:rsid w:val="00EC0DA4"/>
    <w:rsid w:val="00EC1173"/>
    <w:rsid w:val="00EC24D5"/>
    <w:rsid w:val="00EC27C6"/>
    <w:rsid w:val="00EC4207"/>
    <w:rsid w:val="00EC5653"/>
    <w:rsid w:val="00EC7076"/>
    <w:rsid w:val="00EC71CE"/>
    <w:rsid w:val="00EC7210"/>
    <w:rsid w:val="00ED0E04"/>
    <w:rsid w:val="00ED1006"/>
    <w:rsid w:val="00ED2F7C"/>
    <w:rsid w:val="00EE0E6B"/>
    <w:rsid w:val="00EE2A64"/>
    <w:rsid w:val="00EE2ED7"/>
    <w:rsid w:val="00EE329D"/>
    <w:rsid w:val="00EE4EE2"/>
    <w:rsid w:val="00EE57BD"/>
    <w:rsid w:val="00EE57C0"/>
    <w:rsid w:val="00EF1767"/>
    <w:rsid w:val="00EF18FE"/>
    <w:rsid w:val="00EF5472"/>
    <w:rsid w:val="00EF5787"/>
    <w:rsid w:val="00EF60D0"/>
    <w:rsid w:val="00F02C05"/>
    <w:rsid w:val="00F0528D"/>
    <w:rsid w:val="00F06C67"/>
    <w:rsid w:val="00F06DFD"/>
    <w:rsid w:val="00F071D1"/>
    <w:rsid w:val="00F07533"/>
    <w:rsid w:val="00F10629"/>
    <w:rsid w:val="00F10897"/>
    <w:rsid w:val="00F10AB0"/>
    <w:rsid w:val="00F11387"/>
    <w:rsid w:val="00F1242B"/>
    <w:rsid w:val="00F1286E"/>
    <w:rsid w:val="00F13454"/>
    <w:rsid w:val="00F13E1A"/>
    <w:rsid w:val="00F15FA5"/>
    <w:rsid w:val="00F209B7"/>
    <w:rsid w:val="00F2376F"/>
    <w:rsid w:val="00F23F0A"/>
    <w:rsid w:val="00F243D8"/>
    <w:rsid w:val="00F30828"/>
    <w:rsid w:val="00F313D6"/>
    <w:rsid w:val="00F40290"/>
    <w:rsid w:val="00F40F0C"/>
    <w:rsid w:val="00F4366D"/>
    <w:rsid w:val="00F441D2"/>
    <w:rsid w:val="00F45192"/>
    <w:rsid w:val="00F45F61"/>
    <w:rsid w:val="00F4766C"/>
    <w:rsid w:val="00F5060E"/>
    <w:rsid w:val="00F507D1"/>
    <w:rsid w:val="00F519CE"/>
    <w:rsid w:val="00F51ADA"/>
    <w:rsid w:val="00F52490"/>
    <w:rsid w:val="00F52A97"/>
    <w:rsid w:val="00F53DBC"/>
    <w:rsid w:val="00F579B9"/>
    <w:rsid w:val="00F57CD3"/>
    <w:rsid w:val="00F60203"/>
    <w:rsid w:val="00F604EC"/>
    <w:rsid w:val="00F607C5"/>
    <w:rsid w:val="00F60DEA"/>
    <w:rsid w:val="00F618A3"/>
    <w:rsid w:val="00F6302A"/>
    <w:rsid w:val="00F63950"/>
    <w:rsid w:val="00F64C2B"/>
    <w:rsid w:val="00F64E86"/>
    <w:rsid w:val="00F651BE"/>
    <w:rsid w:val="00F656C2"/>
    <w:rsid w:val="00F65BB3"/>
    <w:rsid w:val="00F65CCD"/>
    <w:rsid w:val="00F676B1"/>
    <w:rsid w:val="00F67F53"/>
    <w:rsid w:val="00F703BE"/>
    <w:rsid w:val="00F71F69"/>
    <w:rsid w:val="00F72B72"/>
    <w:rsid w:val="00F72F58"/>
    <w:rsid w:val="00F73AE1"/>
    <w:rsid w:val="00F74BB9"/>
    <w:rsid w:val="00F75582"/>
    <w:rsid w:val="00F7580F"/>
    <w:rsid w:val="00F76579"/>
    <w:rsid w:val="00F76EFA"/>
    <w:rsid w:val="00F8021E"/>
    <w:rsid w:val="00F804BE"/>
    <w:rsid w:val="00F817CE"/>
    <w:rsid w:val="00F83900"/>
    <w:rsid w:val="00F8456C"/>
    <w:rsid w:val="00F859D8"/>
    <w:rsid w:val="00F868F5"/>
    <w:rsid w:val="00F9056A"/>
    <w:rsid w:val="00F90F8D"/>
    <w:rsid w:val="00F9117B"/>
    <w:rsid w:val="00F92782"/>
    <w:rsid w:val="00F93AA9"/>
    <w:rsid w:val="00F944E1"/>
    <w:rsid w:val="00F95C27"/>
    <w:rsid w:val="00F96985"/>
    <w:rsid w:val="00F97838"/>
    <w:rsid w:val="00F97ACF"/>
    <w:rsid w:val="00FA2BB3"/>
    <w:rsid w:val="00FA613A"/>
    <w:rsid w:val="00FA715A"/>
    <w:rsid w:val="00FB0254"/>
    <w:rsid w:val="00FB05F6"/>
    <w:rsid w:val="00FB0A07"/>
    <w:rsid w:val="00FB0ABA"/>
    <w:rsid w:val="00FB4C80"/>
    <w:rsid w:val="00FB58C0"/>
    <w:rsid w:val="00FB607F"/>
    <w:rsid w:val="00FB6A6A"/>
    <w:rsid w:val="00FB75A4"/>
    <w:rsid w:val="00FC14D4"/>
    <w:rsid w:val="00FC7429"/>
    <w:rsid w:val="00FC7ADB"/>
    <w:rsid w:val="00FD01EF"/>
    <w:rsid w:val="00FD07F6"/>
    <w:rsid w:val="00FD1EC8"/>
    <w:rsid w:val="00FD390E"/>
    <w:rsid w:val="00FD47ED"/>
    <w:rsid w:val="00FD4A53"/>
    <w:rsid w:val="00FD4A6E"/>
    <w:rsid w:val="00FD6B75"/>
    <w:rsid w:val="00FD74DB"/>
    <w:rsid w:val="00FD7660"/>
    <w:rsid w:val="00FE0655"/>
    <w:rsid w:val="00FE16D9"/>
    <w:rsid w:val="00FE2365"/>
    <w:rsid w:val="00FE37D7"/>
    <w:rsid w:val="00FE454C"/>
    <w:rsid w:val="00FE4B9C"/>
    <w:rsid w:val="00FE4C7B"/>
    <w:rsid w:val="00FE6E18"/>
    <w:rsid w:val="00FE7336"/>
    <w:rsid w:val="00FE7437"/>
    <w:rsid w:val="00FE787C"/>
    <w:rsid w:val="00FF18B1"/>
    <w:rsid w:val="00FF21DF"/>
    <w:rsid w:val="00FF2612"/>
    <w:rsid w:val="00FF45A5"/>
    <w:rsid w:val="00FF5C91"/>
    <w:rsid w:val="00FF76D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C5A0922-9AA7-43C1-BBDB-C5BADD1F6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bodytext">
    <w:name w:val="IvD bodytext"/>
    <w:basedOn w:val="BodyText"/>
    <w:link w:val="IvDbodytextChar"/>
    <w:rsid w:val="000609C0"/>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609C0"/>
    <w:rPr>
      <w:rFonts w:ascii="Arial" w:hAnsi="Arial"/>
      <w:spacing w:val="2"/>
      <w:lang w:val="en-US" w:eastAsia="en-US"/>
    </w:rPr>
  </w:style>
  <w:style w:type="paragraph" w:customStyle="1" w:styleId="xmsonormal">
    <w:name w:val="xmsonormal"/>
    <w:basedOn w:val="Normal"/>
    <w:rsid w:val="000609C0"/>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rsid w:val="000609C0"/>
  </w:style>
  <w:style w:type="character" w:customStyle="1" w:styleId="ReferenceChar">
    <w:name w:val="Reference Char"/>
    <w:link w:val="Reference"/>
    <w:rsid w:val="004C2641"/>
    <w:rPr>
      <w:rFonts w:ascii="Arial" w:eastAsiaTheme="minorHAnsi" w:hAnsi="Arial" w:cstheme="minorBidi"/>
      <w:szCs w:val="22"/>
      <w:lang w:val="en-US" w:eastAsia="zh-CN"/>
    </w:rPr>
  </w:style>
  <w:style w:type="character" w:customStyle="1" w:styleId="CaptionChar1">
    <w:name w:val="Caption Char1"/>
    <w:aliases w:val="cap Char1,cap Char Char,Caption Char Char,Caption Char1 Char Char,cap Char Char1 Char,Caption Char Char1 Char Char,cap Char2 Char"/>
    <w:link w:val="Caption"/>
    <w:locked/>
    <w:rsid w:val="00893D05"/>
    <w:rPr>
      <w:rFonts w:ascii="Arial" w:eastAsiaTheme="minorHAnsi" w:hAnsi="Arial" w:cstheme="minorBidi"/>
      <w:b/>
      <w:szCs w:val="22"/>
      <w:lang w:val="en-US"/>
    </w:rPr>
  </w:style>
  <w:style w:type="character" w:customStyle="1" w:styleId="TACChar">
    <w:name w:val="TAC Char"/>
    <w:link w:val="TAC"/>
    <w:qFormat/>
    <w:locked/>
    <w:rsid w:val="00B34E7C"/>
    <w:rPr>
      <w:rFonts w:ascii="Arial" w:eastAsiaTheme="minorHAnsi" w:hAnsi="Arial" w:cstheme="minorBidi"/>
      <w:sz w:val="18"/>
      <w:szCs w:val="22"/>
      <w:lang w:val="x-none" w:eastAsia="x-none"/>
    </w:rPr>
  </w:style>
  <w:style w:type="paragraph" w:customStyle="1" w:styleId="listparagraph0">
    <w:name w:val="listparagraph"/>
    <w:basedOn w:val="Normal"/>
    <w:uiPriority w:val="99"/>
    <w:rsid w:val="004C7164"/>
    <w:pPr>
      <w:spacing w:before="100" w:beforeAutospacing="1" w:after="100" w:afterAutospacing="1" w:line="240" w:lineRule="auto"/>
    </w:pPr>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516815">
      <w:bodyDiv w:val="1"/>
      <w:marLeft w:val="0"/>
      <w:marRight w:val="0"/>
      <w:marTop w:val="0"/>
      <w:marBottom w:val="0"/>
      <w:divBdr>
        <w:top w:val="none" w:sz="0" w:space="0" w:color="auto"/>
        <w:left w:val="none" w:sz="0" w:space="0" w:color="auto"/>
        <w:bottom w:val="none" w:sz="0" w:space="0" w:color="auto"/>
        <w:right w:val="none" w:sz="0" w:space="0" w:color="auto"/>
      </w:divBdr>
    </w:div>
    <w:div w:id="53766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6.png@01D79A9A.D6859A00" TargetMode="External"/><Relationship Id="rId2" Type="http://schemas.openxmlformats.org/officeDocument/2006/relationships/customXml" Target="../customXml/item2.xml"/><Relationship Id="rId16" Type="http://schemas.openxmlformats.org/officeDocument/2006/relationships/image" Target="cid:image002.png@01D79A9A.D6859A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ericsson.sharepoint.com/sites/swea/Shared%20Documents/SWEA%20RAN%20Groups/RAN1/RAN1%20meetings/RAN1_104bis-e%20Emeeting/Contributions/Docs/R1-2102175.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6030725E-2761-4340-9DD9-D3AD5A9B7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5359</Words>
  <Characters>30549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Sorour Falahati</cp:lastModifiedBy>
  <cp:revision>3</cp:revision>
  <cp:lastPrinted>2008-01-31T08:09:00Z</cp:lastPrinted>
  <dcterms:created xsi:type="dcterms:W3CDTF">2021-11-06T04:43:00Z</dcterms:created>
  <dcterms:modified xsi:type="dcterms:W3CDTF">2021-11-06T05:17:00Z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